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579E46" w14:textId="33C06FBC" w:rsidR="00D77B54" w:rsidRDefault="00D77B54" w:rsidP="000D41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left"/>
        <w:rPr>
          <w:rFonts w:eastAsiaTheme="majorEastAsia" w:cstheme="majorBidi"/>
          <w:b/>
          <w:bCs/>
          <w:sz w:val="28"/>
          <w:szCs w:val="28"/>
          <w:lang w:val="en-US"/>
        </w:rPr>
      </w:pPr>
      <w:r>
        <w:rPr>
          <w:rFonts w:eastAsiaTheme="majorEastAsia" w:cstheme="majorBidi"/>
          <w:b/>
          <w:bCs/>
          <w:sz w:val="28"/>
          <w:szCs w:val="28"/>
          <w:lang w:val="en-US"/>
        </w:rPr>
        <w:t>T</w:t>
      </w:r>
      <w:r w:rsidRPr="00D77B54">
        <w:rPr>
          <w:rFonts w:eastAsiaTheme="majorEastAsia" w:cstheme="majorBidi"/>
          <w:b/>
          <w:bCs/>
          <w:sz w:val="28"/>
          <w:szCs w:val="28"/>
          <w:lang w:val="en-US"/>
        </w:rPr>
        <w:t xml:space="preserve">he </w:t>
      </w:r>
      <w:bookmarkStart w:id="0" w:name="_GoBack"/>
      <w:r>
        <w:rPr>
          <w:rFonts w:eastAsiaTheme="majorEastAsia" w:cstheme="majorBidi"/>
          <w:b/>
          <w:bCs/>
          <w:sz w:val="28"/>
          <w:szCs w:val="28"/>
          <w:lang w:val="en-US"/>
        </w:rPr>
        <w:t xml:space="preserve">Predictive </w:t>
      </w:r>
      <w:r w:rsidR="000075C4">
        <w:rPr>
          <w:rFonts w:eastAsiaTheme="majorEastAsia" w:cstheme="majorBidi"/>
          <w:b/>
          <w:bCs/>
          <w:sz w:val="28"/>
          <w:szCs w:val="28"/>
          <w:lang w:val="en-US"/>
        </w:rPr>
        <w:t xml:space="preserve">Skill </w:t>
      </w:r>
      <w:r>
        <w:rPr>
          <w:rFonts w:eastAsiaTheme="majorEastAsia" w:cstheme="majorBidi"/>
          <w:b/>
          <w:bCs/>
          <w:sz w:val="28"/>
          <w:szCs w:val="28"/>
          <w:lang w:val="en-US"/>
        </w:rPr>
        <w:t xml:space="preserve">of </w:t>
      </w:r>
      <w:r w:rsidR="00F40EA3">
        <w:rPr>
          <w:rFonts w:eastAsiaTheme="majorEastAsia" w:cstheme="majorBidi"/>
          <w:b/>
          <w:bCs/>
          <w:sz w:val="28"/>
          <w:szCs w:val="28"/>
          <w:lang w:val="en-US"/>
        </w:rPr>
        <w:t>Species</w:t>
      </w:r>
      <w:r>
        <w:rPr>
          <w:rFonts w:eastAsiaTheme="majorEastAsia" w:cstheme="majorBidi"/>
          <w:b/>
          <w:bCs/>
          <w:sz w:val="28"/>
          <w:szCs w:val="28"/>
          <w:lang w:val="en-US"/>
        </w:rPr>
        <w:t xml:space="preserve"> </w:t>
      </w:r>
      <w:r w:rsidR="00F40EA3">
        <w:rPr>
          <w:rFonts w:eastAsiaTheme="majorEastAsia" w:cstheme="majorBidi"/>
          <w:b/>
          <w:bCs/>
          <w:sz w:val="28"/>
          <w:szCs w:val="28"/>
          <w:lang w:val="en-US"/>
        </w:rPr>
        <w:t>Distribution</w:t>
      </w:r>
      <w:r>
        <w:rPr>
          <w:rFonts w:eastAsiaTheme="majorEastAsia" w:cstheme="majorBidi"/>
          <w:b/>
          <w:bCs/>
          <w:sz w:val="28"/>
          <w:szCs w:val="28"/>
          <w:lang w:val="en-US"/>
        </w:rPr>
        <w:t xml:space="preserve"> Models for P</w:t>
      </w:r>
      <w:r w:rsidRPr="00D77B54">
        <w:rPr>
          <w:rFonts w:eastAsiaTheme="majorEastAsia" w:cstheme="majorBidi"/>
          <w:b/>
          <w:bCs/>
          <w:sz w:val="28"/>
          <w:szCs w:val="28"/>
          <w:lang w:val="en-US"/>
        </w:rPr>
        <w:t>lankton</w:t>
      </w:r>
      <w:r w:rsidR="0091790C">
        <w:rPr>
          <w:rFonts w:eastAsiaTheme="majorEastAsia" w:cstheme="majorBidi"/>
          <w:b/>
          <w:bCs/>
          <w:sz w:val="28"/>
          <w:szCs w:val="28"/>
          <w:lang w:val="en-US"/>
        </w:rPr>
        <w:t xml:space="preserve"> </w:t>
      </w:r>
      <w:bookmarkEnd w:id="0"/>
      <w:r w:rsidR="0091790C">
        <w:rPr>
          <w:rFonts w:eastAsiaTheme="majorEastAsia" w:cstheme="majorBidi"/>
          <w:b/>
          <w:bCs/>
          <w:sz w:val="28"/>
          <w:szCs w:val="28"/>
          <w:lang w:val="en-US"/>
        </w:rPr>
        <w:t>in a Changing Climate</w:t>
      </w:r>
      <w:r w:rsidR="0002402E">
        <w:rPr>
          <w:rFonts w:eastAsiaTheme="majorEastAsia" w:cstheme="majorBidi"/>
          <w:b/>
          <w:bCs/>
          <w:sz w:val="28"/>
          <w:szCs w:val="28"/>
          <w:lang w:val="en-US"/>
        </w:rPr>
        <w:t xml:space="preserve"> </w:t>
      </w:r>
    </w:p>
    <w:p w14:paraId="0154F321" w14:textId="59B99B8B" w:rsidR="00D44316" w:rsidRPr="00D44316" w:rsidRDefault="00D44316" w:rsidP="00D44316">
      <w:pPr>
        <w:ind w:firstLine="0"/>
        <w:rPr>
          <w:lang w:val="en-US"/>
        </w:rPr>
      </w:pPr>
      <w:r w:rsidRPr="00D44316">
        <w:rPr>
          <w:lang w:val="en-US"/>
        </w:rPr>
        <w:t xml:space="preserve">Running </w:t>
      </w:r>
      <w:r w:rsidR="008056C1">
        <w:rPr>
          <w:lang w:val="en-US"/>
        </w:rPr>
        <w:t xml:space="preserve">head: Predictive </w:t>
      </w:r>
      <w:r w:rsidR="00807D3D">
        <w:rPr>
          <w:lang w:val="en-US"/>
        </w:rPr>
        <w:t xml:space="preserve">Skill </w:t>
      </w:r>
      <w:r w:rsidR="008056C1">
        <w:rPr>
          <w:lang w:val="en-US"/>
        </w:rPr>
        <w:t>of SD</w:t>
      </w:r>
      <w:r w:rsidRPr="00D44316">
        <w:rPr>
          <w:lang w:val="en-US"/>
        </w:rPr>
        <w:t>Ms for Plankton</w:t>
      </w:r>
    </w:p>
    <w:p w14:paraId="7599E67E" w14:textId="6A28C7E5" w:rsidR="00D77B54" w:rsidRPr="007A7F57" w:rsidRDefault="00CA5E4A" w:rsidP="00D77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left"/>
        <w:rPr>
          <w:rFonts w:cs="Times New Roman"/>
          <w:szCs w:val="24"/>
          <w:lang w:val="en-US"/>
        </w:rPr>
      </w:pPr>
      <w:r w:rsidRPr="00086031">
        <w:rPr>
          <w:rFonts w:cs="Times New Roman"/>
          <w:szCs w:val="24"/>
          <w:lang w:val="en-US"/>
        </w:rPr>
        <w:t>P</w:t>
      </w:r>
      <w:r w:rsidR="00C26C00">
        <w:rPr>
          <w:rFonts w:cs="Times New Roman"/>
          <w:szCs w:val="24"/>
          <w:lang w:val="en-US"/>
        </w:rPr>
        <w:t>hilipp</w:t>
      </w:r>
      <w:r w:rsidRPr="00086031">
        <w:rPr>
          <w:rFonts w:cs="Times New Roman"/>
          <w:szCs w:val="24"/>
          <w:lang w:val="en-US"/>
        </w:rPr>
        <w:t xml:space="preserve"> Brun</w:t>
      </w:r>
      <w:r w:rsidR="00DB017A">
        <w:rPr>
          <w:rFonts w:cs="Times New Roman"/>
          <w:szCs w:val="24"/>
          <w:vertAlign w:val="superscript"/>
          <w:lang w:val="en-US"/>
        </w:rPr>
        <w:t>1</w:t>
      </w:r>
      <w:r w:rsidR="00D95FC7">
        <w:rPr>
          <w:rFonts w:cs="Times New Roman"/>
          <w:szCs w:val="24"/>
          <w:vertAlign w:val="superscript"/>
          <w:lang w:val="en-US"/>
        </w:rPr>
        <w:t>,*</w:t>
      </w:r>
      <w:r w:rsidR="00D77B54">
        <w:rPr>
          <w:rFonts w:cs="Times New Roman"/>
          <w:szCs w:val="24"/>
          <w:lang w:val="en-US"/>
        </w:rPr>
        <w:t>, Thomas Kiørboe</w:t>
      </w:r>
      <w:r w:rsidR="00DB017A">
        <w:rPr>
          <w:rFonts w:cs="Times New Roman"/>
          <w:szCs w:val="24"/>
          <w:vertAlign w:val="superscript"/>
          <w:lang w:val="en-US"/>
        </w:rPr>
        <w:t>1</w:t>
      </w:r>
      <w:r w:rsidR="00D77B54">
        <w:rPr>
          <w:rFonts w:cs="Times New Roman"/>
          <w:szCs w:val="24"/>
          <w:lang w:val="en-US"/>
        </w:rPr>
        <w:t>, Priscilla Licandro</w:t>
      </w:r>
      <w:r w:rsidR="00DB017A">
        <w:rPr>
          <w:rFonts w:cs="Times New Roman"/>
          <w:szCs w:val="24"/>
          <w:vertAlign w:val="superscript"/>
          <w:lang w:val="en-US"/>
        </w:rPr>
        <w:t>2</w:t>
      </w:r>
      <w:r w:rsidR="007A7F57">
        <w:rPr>
          <w:rFonts w:cs="Times New Roman"/>
          <w:szCs w:val="24"/>
          <w:lang w:val="en-US"/>
        </w:rPr>
        <w:t xml:space="preserve"> and Mark R.</w:t>
      </w:r>
      <w:r w:rsidR="007A7F57" w:rsidRPr="00086031">
        <w:rPr>
          <w:rFonts w:cs="Times New Roman"/>
          <w:szCs w:val="24"/>
          <w:lang w:val="en-US"/>
        </w:rPr>
        <w:t xml:space="preserve"> Payne</w:t>
      </w:r>
      <w:r w:rsidR="00DB017A">
        <w:rPr>
          <w:rFonts w:cs="Times New Roman"/>
          <w:szCs w:val="24"/>
          <w:vertAlign w:val="superscript"/>
          <w:lang w:val="en-US"/>
        </w:rPr>
        <w:t>1</w:t>
      </w:r>
    </w:p>
    <w:p w14:paraId="2068B403" w14:textId="3B227B33" w:rsidR="00D77B54" w:rsidRDefault="00DB017A" w:rsidP="00D77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left"/>
        <w:rPr>
          <w:rFonts w:cs="Times New Roman"/>
          <w:szCs w:val="24"/>
          <w:lang w:val="en-US"/>
        </w:rPr>
      </w:pPr>
      <w:r>
        <w:rPr>
          <w:rFonts w:cs="Times New Roman"/>
          <w:szCs w:val="24"/>
          <w:vertAlign w:val="superscript"/>
          <w:lang w:val="en-US"/>
        </w:rPr>
        <w:t>1</w:t>
      </w:r>
      <w:r w:rsidR="00D77B54">
        <w:rPr>
          <w:rFonts w:cs="Times New Roman"/>
          <w:szCs w:val="24"/>
          <w:lang w:val="en-US"/>
        </w:rPr>
        <w:t xml:space="preserve"> </w:t>
      </w:r>
      <w:r w:rsidR="00D8654F">
        <w:rPr>
          <w:rFonts w:cs="Times New Roman"/>
          <w:szCs w:val="24"/>
          <w:lang w:val="en-US"/>
        </w:rPr>
        <w:t xml:space="preserve">Centre for Ocean Life, </w:t>
      </w:r>
      <w:r w:rsidR="00D77B54" w:rsidRPr="00D77B54">
        <w:rPr>
          <w:rFonts w:cs="Times New Roman"/>
          <w:szCs w:val="24"/>
          <w:lang w:val="en-US"/>
        </w:rPr>
        <w:t xml:space="preserve">National Institute of Aquatic Resources, Technical University of Denmark, DK-2920 </w:t>
      </w:r>
      <w:proofErr w:type="spellStart"/>
      <w:r w:rsidR="00D77B54" w:rsidRPr="00D77B54">
        <w:rPr>
          <w:rFonts w:cs="Times New Roman"/>
          <w:szCs w:val="24"/>
          <w:lang w:val="en-US"/>
        </w:rPr>
        <w:t>Charlottenlund</w:t>
      </w:r>
      <w:proofErr w:type="spellEnd"/>
      <w:r w:rsidR="00D77B54" w:rsidRPr="00D77B54">
        <w:rPr>
          <w:rFonts w:cs="Times New Roman"/>
          <w:szCs w:val="24"/>
          <w:lang w:val="en-US"/>
        </w:rPr>
        <w:t xml:space="preserve">, Denmark </w:t>
      </w:r>
    </w:p>
    <w:p w14:paraId="0042D1EC" w14:textId="77777777" w:rsidR="00BA2CC0" w:rsidRDefault="00DB017A" w:rsidP="00BA2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left"/>
        <w:rPr>
          <w:rFonts w:cs="Times New Roman"/>
          <w:szCs w:val="24"/>
          <w:lang w:val="en-US"/>
        </w:rPr>
      </w:pPr>
      <w:r>
        <w:rPr>
          <w:rFonts w:cs="Times New Roman"/>
          <w:szCs w:val="24"/>
          <w:vertAlign w:val="superscript"/>
          <w:lang w:val="en-US"/>
        </w:rPr>
        <w:t>2</w:t>
      </w:r>
      <w:r w:rsidR="00D77B54" w:rsidRPr="00D77B54">
        <w:rPr>
          <w:rFonts w:cs="Times New Roman"/>
          <w:szCs w:val="24"/>
          <w:lang w:val="en-US"/>
        </w:rPr>
        <w:t xml:space="preserve"> Sir </w:t>
      </w:r>
      <w:proofErr w:type="spellStart"/>
      <w:r w:rsidR="00D77B54" w:rsidRPr="00D77B54">
        <w:rPr>
          <w:rFonts w:cs="Times New Roman"/>
          <w:szCs w:val="24"/>
          <w:lang w:val="en-US"/>
        </w:rPr>
        <w:t>Alister</w:t>
      </w:r>
      <w:proofErr w:type="spellEnd"/>
      <w:r w:rsidR="00D77B54" w:rsidRPr="00D77B54">
        <w:rPr>
          <w:rFonts w:cs="Times New Roman"/>
          <w:szCs w:val="24"/>
          <w:lang w:val="en-US"/>
        </w:rPr>
        <w:t xml:space="preserve"> Hardy </w:t>
      </w:r>
      <w:proofErr w:type="gramStart"/>
      <w:r w:rsidR="00D77B54" w:rsidRPr="00D77B54">
        <w:rPr>
          <w:rFonts w:cs="Times New Roman"/>
          <w:szCs w:val="24"/>
          <w:lang w:val="en-US"/>
        </w:rPr>
        <w:t>Foundation</w:t>
      </w:r>
      <w:proofErr w:type="gramEnd"/>
      <w:r w:rsidR="00D77B54" w:rsidRPr="00D77B54">
        <w:rPr>
          <w:rFonts w:cs="Times New Roman"/>
          <w:szCs w:val="24"/>
          <w:lang w:val="en-US"/>
        </w:rPr>
        <w:t xml:space="preserve"> for Ocean Science, The Laboratory, Citadel Hill, Plymouth PL1 2PB, United Kingdom</w:t>
      </w:r>
    </w:p>
    <w:p w14:paraId="7D70E723" w14:textId="35E16F18" w:rsidR="00DB017A" w:rsidRPr="00BA2CC0" w:rsidRDefault="00D77B54" w:rsidP="00BA2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left"/>
        <w:rPr>
          <w:rFonts w:cs="Times New Roman"/>
          <w:szCs w:val="24"/>
          <w:lang w:val="en-US"/>
        </w:rPr>
      </w:pPr>
      <w:r w:rsidRPr="003A1DA9">
        <w:rPr>
          <w:lang w:val="en-US" w:eastAsia="de-CH"/>
        </w:rPr>
        <w:t>*</w:t>
      </w:r>
      <w:r>
        <w:rPr>
          <w:lang w:val="en-US" w:eastAsia="de-CH"/>
        </w:rPr>
        <w:t xml:space="preserve"> C</w:t>
      </w:r>
      <w:r w:rsidRPr="003A1DA9">
        <w:rPr>
          <w:lang w:val="en-US" w:eastAsia="de-CH"/>
        </w:rPr>
        <w:t>orresponding author</w:t>
      </w:r>
      <w:r w:rsidR="00DB017A">
        <w:rPr>
          <w:lang w:val="en-US" w:eastAsia="de-CH"/>
        </w:rPr>
        <w:t xml:space="preserve">: </w:t>
      </w:r>
      <w:r w:rsidR="00DB017A">
        <w:rPr>
          <w:rStyle w:val="Hyperlink"/>
          <w:rFonts w:eastAsia="Times New Roman" w:cs="Times New Roman"/>
          <w:szCs w:val="24"/>
          <w:lang w:val="en-US" w:eastAsia="de-CH"/>
        </w:rPr>
        <w:br/>
      </w:r>
      <w:r w:rsidR="00DB017A">
        <w:rPr>
          <w:lang w:val="en-US" w:eastAsia="de-CH"/>
        </w:rPr>
        <w:tab/>
      </w:r>
      <w:r w:rsidR="00D95FC7">
        <w:rPr>
          <w:lang w:val="en-US" w:eastAsia="de-CH"/>
        </w:rPr>
        <w:t>Email: pgbr</w:t>
      </w:r>
      <w:r w:rsidR="00D95FC7" w:rsidRPr="006C3DBB">
        <w:rPr>
          <w:rFonts w:eastAsia="Times New Roman" w:cs="Times New Roman"/>
          <w:szCs w:val="24"/>
          <w:lang w:val="en-US" w:eastAsia="de-CH"/>
        </w:rPr>
        <w:t>@aqua.dtu.dk</w:t>
      </w:r>
      <w:r w:rsidR="00D95FC7">
        <w:rPr>
          <w:rStyle w:val="Hyperlink"/>
          <w:rFonts w:eastAsia="Times New Roman" w:cs="Times New Roman"/>
          <w:szCs w:val="24"/>
          <w:lang w:val="en-US" w:eastAsia="de-CH"/>
        </w:rPr>
        <w:br/>
      </w:r>
      <w:r w:rsidR="00D95FC7">
        <w:rPr>
          <w:rStyle w:val="Hyperlink"/>
          <w:rFonts w:eastAsia="Times New Roman" w:cs="Times New Roman"/>
          <w:color w:val="auto"/>
          <w:szCs w:val="24"/>
          <w:u w:val="none"/>
          <w:lang w:val="en-US" w:eastAsia="de-CH"/>
        </w:rPr>
        <w:tab/>
        <w:t>Phone: +45 35 88 34 80</w:t>
      </w:r>
      <w:r w:rsidR="00D95FC7">
        <w:rPr>
          <w:rStyle w:val="Hyperlink"/>
          <w:rFonts w:eastAsia="Times New Roman" w:cs="Times New Roman"/>
          <w:color w:val="auto"/>
          <w:szCs w:val="24"/>
          <w:u w:val="none"/>
          <w:lang w:val="en-US" w:eastAsia="de-CH"/>
        </w:rPr>
        <w:br/>
        <w:t xml:space="preserve"> </w:t>
      </w:r>
      <w:r w:rsidR="00D95FC7">
        <w:rPr>
          <w:rStyle w:val="Hyperlink"/>
          <w:rFonts w:eastAsia="Times New Roman" w:cs="Times New Roman"/>
          <w:color w:val="auto"/>
          <w:szCs w:val="24"/>
          <w:u w:val="none"/>
          <w:lang w:val="en-US" w:eastAsia="de-CH"/>
        </w:rPr>
        <w:tab/>
        <w:t>Fax</w:t>
      </w:r>
      <w:r w:rsidR="00D95FC7" w:rsidRPr="00DB017A">
        <w:rPr>
          <w:rStyle w:val="Hyperlink"/>
          <w:rFonts w:eastAsia="Times New Roman" w:cs="Times New Roman"/>
          <w:color w:val="auto"/>
          <w:szCs w:val="24"/>
          <w:u w:val="none"/>
          <w:lang w:val="en-US" w:eastAsia="de-CH"/>
        </w:rPr>
        <w:t xml:space="preserve"> </w:t>
      </w:r>
      <w:r w:rsidR="00D95FC7">
        <w:rPr>
          <w:rStyle w:val="Hyperlink"/>
          <w:rFonts w:eastAsia="Times New Roman" w:cs="Times New Roman"/>
          <w:color w:val="auto"/>
          <w:szCs w:val="24"/>
          <w:u w:val="none"/>
          <w:lang w:val="en-US" w:eastAsia="de-CH"/>
        </w:rPr>
        <w:t xml:space="preserve">+45 </w:t>
      </w:r>
      <w:r w:rsidR="00D95FC7" w:rsidRPr="00DB017A">
        <w:rPr>
          <w:rStyle w:val="Hyperlink"/>
          <w:rFonts w:eastAsia="Times New Roman" w:cs="Times New Roman"/>
          <w:color w:val="auto"/>
          <w:szCs w:val="24"/>
          <w:u w:val="none"/>
          <w:lang w:val="en-US" w:eastAsia="de-CH"/>
        </w:rPr>
        <w:t>35 88 33 33</w:t>
      </w:r>
    </w:p>
    <w:p w14:paraId="4B901FA5" w14:textId="78EA1E5C" w:rsidR="00BA2CC0" w:rsidRDefault="00D44316" w:rsidP="00D77B54">
      <w:pPr>
        <w:ind w:firstLine="0"/>
        <w:jc w:val="left"/>
        <w:rPr>
          <w:rFonts w:eastAsia="Times New Roman" w:cs="Times New Roman"/>
          <w:szCs w:val="24"/>
          <w:lang w:val="en-US" w:eastAsia="de-CH"/>
        </w:rPr>
      </w:pPr>
      <w:r>
        <w:rPr>
          <w:rFonts w:eastAsia="Times New Roman" w:cs="Times New Roman"/>
          <w:szCs w:val="24"/>
          <w:lang w:val="en-US" w:eastAsia="de-CH"/>
        </w:rPr>
        <w:t xml:space="preserve">Keywords: </w:t>
      </w:r>
      <w:r w:rsidR="00F40EA3">
        <w:rPr>
          <w:rFonts w:eastAsia="Times New Roman" w:cs="Times New Roman"/>
          <w:szCs w:val="24"/>
          <w:lang w:val="en-US" w:eastAsia="de-CH"/>
        </w:rPr>
        <w:t>Species distribution</w:t>
      </w:r>
      <w:r w:rsidR="00A444F2">
        <w:rPr>
          <w:rFonts w:eastAsia="Times New Roman" w:cs="Times New Roman"/>
          <w:szCs w:val="24"/>
          <w:lang w:val="en-US" w:eastAsia="de-CH"/>
        </w:rPr>
        <w:t xml:space="preserve"> model</w:t>
      </w:r>
      <w:r>
        <w:rPr>
          <w:rFonts w:eastAsia="Times New Roman" w:cs="Times New Roman"/>
          <w:szCs w:val="24"/>
          <w:lang w:val="en-US" w:eastAsia="de-CH"/>
        </w:rPr>
        <w:t xml:space="preserve">, continuous plankton recorder, </w:t>
      </w:r>
      <w:r w:rsidR="00F40EA3">
        <w:rPr>
          <w:rFonts w:eastAsia="Times New Roman" w:cs="Times New Roman"/>
          <w:szCs w:val="24"/>
          <w:lang w:val="en-US" w:eastAsia="de-CH"/>
        </w:rPr>
        <w:t>climate change</w:t>
      </w:r>
      <w:r w:rsidR="003E67B5">
        <w:rPr>
          <w:rFonts w:eastAsia="Times New Roman" w:cs="Times New Roman"/>
          <w:szCs w:val="24"/>
          <w:lang w:val="en-US" w:eastAsia="de-CH"/>
        </w:rPr>
        <w:t xml:space="preserve">, </w:t>
      </w:r>
      <w:r w:rsidR="009D7453">
        <w:rPr>
          <w:rFonts w:eastAsia="Times New Roman" w:cs="Times New Roman"/>
          <w:szCs w:val="24"/>
          <w:lang w:val="en-US" w:eastAsia="de-CH"/>
        </w:rPr>
        <w:t>future prediction, diatom, dinoflagellate, copepod, positive predictive value</w:t>
      </w:r>
      <w:r w:rsidR="00F40EA3">
        <w:rPr>
          <w:rFonts w:eastAsia="Times New Roman" w:cs="Times New Roman"/>
          <w:szCs w:val="24"/>
          <w:lang w:val="en-US" w:eastAsia="de-CH"/>
        </w:rPr>
        <w:t>, true skill statistic</w:t>
      </w:r>
      <w:r w:rsidR="00F82E0A">
        <w:rPr>
          <w:rFonts w:eastAsia="Times New Roman" w:cs="Times New Roman"/>
          <w:szCs w:val="24"/>
          <w:lang w:val="en-US" w:eastAsia="de-CH"/>
        </w:rPr>
        <w:t>, comparative model performance</w:t>
      </w:r>
    </w:p>
    <w:p w14:paraId="2D9B1062" w14:textId="731AEB02" w:rsidR="003E67B5" w:rsidRPr="003A1DA9" w:rsidRDefault="003E67B5" w:rsidP="00D77B54">
      <w:pPr>
        <w:ind w:firstLine="0"/>
        <w:jc w:val="left"/>
        <w:rPr>
          <w:rFonts w:eastAsia="Times New Roman" w:cs="Times New Roman"/>
          <w:szCs w:val="24"/>
          <w:lang w:val="en-US" w:eastAsia="de-CH"/>
        </w:rPr>
      </w:pPr>
      <w:r>
        <w:rPr>
          <w:rFonts w:eastAsia="Times New Roman" w:cs="Times New Roman"/>
          <w:szCs w:val="24"/>
          <w:lang w:val="en-US" w:eastAsia="de-CH"/>
        </w:rPr>
        <w:t>Type of paper: Primary Research Article</w:t>
      </w:r>
    </w:p>
    <w:p w14:paraId="37129735" w14:textId="390459F6" w:rsidR="001553C1" w:rsidRPr="00A80514" w:rsidRDefault="001553C1" w:rsidP="000D415E">
      <w:pPr>
        <w:ind w:firstLine="0"/>
        <w:jc w:val="left"/>
        <w:rPr>
          <w:rFonts w:eastAsia="Times New Roman" w:cs="Times New Roman"/>
          <w:b/>
          <w:bCs/>
          <w:szCs w:val="24"/>
          <w:lang w:val="en-US" w:eastAsia="de-CH"/>
        </w:rPr>
      </w:pPr>
      <w:r w:rsidRPr="00A80514">
        <w:rPr>
          <w:rFonts w:eastAsia="Times New Roman" w:cs="Times New Roman"/>
          <w:szCs w:val="24"/>
          <w:lang w:val="en-US" w:eastAsia="de-CH"/>
        </w:rPr>
        <w:br w:type="page"/>
      </w:r>
    </w:p>
    <w:p w14:paraId="1CB4D246" w14:textId="2EC6E7BA" w:rsidR="00CD0A48" w:rsidRDefault="00CD0A48" w:rsidP="00D869DD">
      <w:pPr>
        <w:pStyle w:val="Overskrift1"/>
        <w:spacing w:before="100" w:after="100"/>
        <w:jc w:val="left"/>
        <w:rPr>
          <w:rFonts w:eastAsia="Times New Roman"/>
          <w:lang w:val="en-US" w:eastAsia="de-CH"/>
        </w:rPr>
      </w:pPr>
      <w:r w:rsidRPr="00DD483C">
        <w:rPr>
          <w:rFonts w:eastAsia="Times New Roman"/>
          <w:lang w:val="en-US" w:eastAsia="de-CH"/>
        </w:rPr>
        <w:lastRenderedPageBreak/>
        <w:t>Abstract</w:t>
      </w:r>
    </w:p>
    <w:p w14:paraId="7AF457AC" w14:textId="16AF481D" w:rsidR="0053583C" w:rsidRDefault="00EE1F28" w:rsidP="0053583C">
      <w:pPr>
        <w:ind w:firstLine="0"/>
        <w:rPr>
          <w:lang w:val="en-US"/>
        </w:rPr>
      </w:pPr>
      <w:r>
        <w:rPr>
          <w:rFonts w:cs="Times New Roman"/>
          <w:color w:val="000000"/>
          <w:szCs w:val="24"/>
          <w:lang w:val="en-US"/>
        </w:rPr>
        <w:t>S</w:t>
      </w:r>
      <w:r w:rsidRPr="001B0A0A">
        <w:rPr>
          <w:lang w:val="en-US"/>
        </w:rPr>
        <w:t>tatistical species distribution model</w:t>
      </w:r>
      <w:r w:rsidR="004040B6">
        <w:rPr>
          <w:lang w:val="en-US"/>
        </w:rPr>
        <w:t xml:space="preserve">s </w:t>
      </w:r>
      <w:r>
        <w:rPr>
          <w:lang w:val="en-US"/>
        </w:rPr>
        <w:t>(SDM</w:t>
      </w:r>
      <w:r w:rsidR="00BE4DF4">
        <w:rPr>
          <w:lang w:val="en-US"/>
        </w:rPr>
        <w:t>s</w:t>
      </w:r>
      <w:r w:rsidRPr="001B0A0A">
        <w:rPr>
          <w:lang w:val="en-US"/>
        </w:rPr>
        <w:t>)</w:t>
      </w:r>
      <w:r w:rsidR="00BD065E">
        <w:rPr>
          <w:rFonts w:cs="Times New Roman"/>
          <w:color w:val="000000"/>
          <w:szCs w:val="24"/>
          <w:lang w:val="en-US"/>
        </w:rPr>
        <w:t xml:space="preserve"> </w:t>
      </w:r>
      <w:r>
        <w:rPr>
          <w:rFonts w:cs="Times New Roman"/>
          <w:color w:val="000000"/>
          <w:szCs w:val="24"/>
          <w:lang w:val="en-US"/>
        </w:rPr>
        <w:t xml:space="preserve">are increasingly used to </w:t>
      </w:r>
      <w:r w:rsidR="004040B6">
        <w:rPr>
          <w:rFonts w:cs="Times New Roman"/>
          <w:color w:val="000000"/>
          <w:szCs w:val="24"/>
          <w:lang w:val="en-US"/>
        </w:rPr>
        <w:t xml:space="preserve">project </w:t>
      </w:r>
      <w:r>
        <w:rPr>
          <w:rFonts w:cs="Times New Roman"/>
          <w:color w:val="000000"/>
          <w:szCs w:val="24"/>
          <w:lang w:val="en-US"/>
        </w:rPr>
        <w:t xml:space="preserve">spatial relocations of </w:t>
      </w:r>
      <w:r>
        <w:rPr>
          <w:lang w:val="en-US"/>
        </w:rPr>
        <w:t xml:space="preserve">marine </w:t>
      </w:r>
      <w:r w:rsidR="0005679E">
        <w:rPr>
          <w:lang w:val="en-US"/>
        </w:rPr>
        <w:t>taxa</w:t>
      </w:r>
      <w:r>
        <w:rPr>
          <w:lang w:val="en-US"/>
        </w:rPr>
        <w:t xml:space="preserve"> </w:t>
      </w:r>
      <w:r>
        <w:rPr>
          <w:rFonts w:cs="Times New Roman"/>
          <w:color w:val="000000"/>
          <w:szCs w:val="24"/>
          <w:lang w:val="en-US"/>
        </w:rPr>
        <w:t xml:space="preserve">under future climate change scenarios. </w:t>
      </w:r>
      <w:r w:rsidR="00365E2F">
        <w:rPr>
          <w:lang w:val="en-US"/>
        </w:rPr>
        <w:t>H</w:t>
      </w:r>
      <w:r w:rsidR="00D14566" w:rsidRPr="001B0A0A">
        <w:rPr>
          <w:lang w:val="en-US"/>
        </w:rPr>
        <w:t xml:space="preserve">owever, tests of their predictive skill in the real-world are rare. Here, we use data from the Continuous Plankton Recorder program, one of the longest running and most extensive marine biological monitoring programs, to investigate the reliability of predicted plankton distributions. </w:t>
      </w:r>
      <w:r w:rsidR="00E8051C">
        <w:rPr>
          <w:lang w:val="en-US"/>
        </w:rPr>
        <w:t xml:space="preserve">We </w:t>
      </w:r>
      <w:r w:rsidR="004040B6">
        <w:rPr>
          <w:lang w:val="en-US"/>
        </w:rPr>
        <w:t xml:space="preserve">apply </w:t>
      </w:r>
      <w:r w:rsidR="00E8051C">
        <w:rPr>
          <w:lang w:val="en-US"/>
        </w:rPr>
        <w:t>t</w:t>
      </w:r>
      <w:r w:rsidR="00D14566" w:rsidRPr="001B0A0A">
        <w:rPr>
          <w:lang w:val="en-US"/>
        </w:rPr>
        <w:t xml:space="preserve">hree commonly used SDMs to </w:t>
      </w:r>
      <w:r w:rsidR="002F20D5" w:rsidRPr="00E8051C">
        <w:rPr>
          <w:lang w:val="en-US"/>
        </w:rPr>
        <w:t>20</w:t>
      </w:r>
      <w:r w:rsidR="00D14566" w:rsidRPr="001B0A0A">
        <w:rPr>
          <w:lang w:val="en-US"/>
        </w:rPr>
        <w:t xml:space="preserve"> representative</w:t>
      </w:r>
      <w:r w:rsidR="0046078D">
        <w:rPr>
          <w:lang w:val="en-US"/>
        </w:rPr>
        <w:t xml:space="preserve"> plankton species</w:t>
      </w:r>
      <w:r w:rsidR="00D52B06">
        <w:rPr>
          <w:lang w:val="en-US"/>
        </w:rPr>
        <w:t>, including copepods, diatoms, and dinoflagellates,</w:t>
      </w:r>
      <w:r w:rsidR="0046078D">
        <w:rPr>
          <w:lang w:val="en-US"/>
        </w:rPr>
        <w:t xml:space="preserve"> </w:t>
      </w:r>
      <w:r w:rsidR="00D52B06">
        <w:rPr>
          <w:lang w:val="en-US"/>
        </w:rPr>
        <w:t xml:space="preserve">all </w:t>
      </w:r>
      <w:r w:rsidR="00D14566" w:rsidRPr="001B0A0A">
        <w:rPr>
          <w:lang w:val="en-US"/>
        </w:rPr>
        <w:t>found in the North Atlantic and adjacent seas</w:t>
      </w:r>
      <w:r w:rsidR="00E8051C">
        <w:rPr>
          <w:lang w:val="en-US"/>
        </w:rPr>
        <w:t xml:space="preserve">. </w:t>
      </w:r>
      <w:r w:rsidR="006E3370" w:rsidRPr="001B0A0A">
        <w:rPr>
          <w:lang w:val="en-US"/>
        </w:rPr>
        <w:t xml:space="preserve">We fit the models to decadal subsets of the </w:t>
      </w:r>
      <w:r w:rsidR="004040B6">
        <w:rPr>
          <w:lang w:val="en-US"/>
        </w:rPr>
        <w:t>full</w:t>
      </w:r>
      <w:r w:rsidR="004040B6" w:rsidRPr="001B0A0A">
        <w:rPr>
          <w:lang w:val="en-US"/>
        </w:rPr>
        <w:t xml:space="preserve"> </w:t>
      </w:r>
      <w:r w:rsidR="004040B6">
        <w:rPr>
          <w:lang w:val="en-US"/>
        </w:rPr>
        <w:t>(1958-2012</w:t>
      </w:r>
      <w:r w:rsidR="006404E7">
        <w:rPr>
          <w:lang w:val="en-US"/>
        </w:rPr>
        <w:t>)</w:t>
      </w:r>
      <w:r w:rsidR="006404E7" w:rsidRPr="006404E7">
        <w:rPr>
          <w:lang w:val="en-US"/>
        </w:rPr>
        <w:t xml:space="preserve"> </w:t>
      </w:r>
      <w:r w:rsidR="006404E7" w:rsidRPr="001B0A0A">
        <w:rPr>
          <w:lang w:val="en-US"/>
        </w:rPr>
        <w:t>data</w:t>
      </w:r>
      <w:r w:rsidR="006404E7">
        <w:rPr>
          <w:lang w:val="en-US"/>
        </w:rPr>
        <w:t>set</w:t>
      </w:r>
      <w:r w:rsidR="006E3370" w:rsidRPr="001B0A0A">
        <w:rPr>
          <w:lang w:val="en-US"/>
        </w:rPr>
        <w:t xml:space="preserve">, and then use them to </w:t>
      </w:r>
      <w:r w:rsidR="00982906">
        <w:rPr>
          <w:lang w:val="en-US"/>
        </w:rPr>
        <w:t>predict</w:t>
      </w:r>
      <w:r w:rsidR="00982906" w:rsidRPr="001B0A0A">
        <w:rPr>
          <w:lang w:val="en-US"/>
        </w:rPr>
        <w:t xml:space="preserve"> </w:t>
      </w:r>
      <w:r w:rsidR="006E3370" w:rsidRPr="001B0A0A">
        <w:rPr>
          <w:lang w:val="en-US"/>
        </w:rPr>
        <w:t xml:space="preserve">both forward and backward in time, comparing the model predictions against the corresponding observations. </w:t>
      </w:r>
      <w:r w:rsidR="00981328">
        <w:rPr>
          <w:lang w:val="en-US"/>
        </w:rPr>
        <w:t xml:space="preserve">The </w:t>
      </w:r>
      <w:r>
        <w:rPr>
          <w:lang w:val="en-US"/>
        </w:rPr>
        <w:t xml:space="preserve">probability of </w:t>
      </w:r>
      <w:r w:rsidR="00981328">
        <w:rPr>
          <w:lang w:val="en-US"/>
        </w:rPr>
        <w:t>correctly predicting presence was low</w:t>
      </w:r>
      <w:r w:rsidR="00CF3CE5">
        <w:rPr>
          <w:lang w:val="en-US"/>
        </w:rPr>
        <w:t>, peaking at</w:t>
      </w:r>
      <w:r w:rsidR="00845FFF">
        <w:rPr>
          <w:lang w:val="en-US"/>
        </w:rPr>
        <w:t xml:space="preserve"> 0.5</w:t>
      </w:r>
      <w:r w:rsidR="00CF3CE5">
        <w:rPr>
          <w:lang w:val="en-US"/>
        </w:rPr>
        <w:t xml:space="preserve"> for copepods</w:t>
      </w:r>
      <w:r w:rsidR="00BE66AB">
        <w:rPr>
          <w:lang w:val="en-US"/>
        </w:rPr>
        <w:t xml:space="preserve">, and </w:t>
      </w:r>
      <w:r w:rsidR="006E6F71">
        <w:rPr>
          <w:lang w:val="en-US"/>
        </w:rPr>
        <w:t xml:space="preserve">model skill </w:t>
      </w:r>
      <w:r w:rsidR="00BE66AB">
        <w:rPr>
          <w:lang w:val="en-US"/>
        </w:rPr>
        <w:t xml:space="preserve">typically did not outperform </w:t>
      </w:r>
      <w:r w:rsidR="006E3370">
        <w:rPr>
          <w:lang w:val="en-US"/>
        </w:rPr>
        <w:t xml:space="preserve">a null model </w:t>
      </w:r>
      <w:r w:rsidR="006E3370" w:rsidRPr="00C224C0">
        <w:rPr>
          <w:lang w:val="en-US"/>
        </w:rPr>
        <w:t>assuming</w:t>
      </w:r>
      <w:r w:rsidR="007501C7" w:rsidRPr="00C224C0">
        <w:rPr>
          <w:lang w:val="en-US"/>
        </w:rPr>
        <w:t xml:space="preserve"> distributions to be</w:t>
      </w:r>
      <w:r w:rsidR="006E3370" w:rsidRPr="00C224C0">
        <w:rPr>
          <w:lang w:val="en-US"/>
        </w:rPr>
        <w:t xml:space="preserve"> constant </w:t>
      </w:r>
      <w:r w:rsidR="007501C7" w:rsidRPr="00C224C0">
        <w:rPr>
          <w:lang w:val="en-US"/>
        </w:rPr>
        <w:t>in time</w:t>
      </w:r>
      <w:r w:rsidR="00A54BE3">
        <w:rPr>
          <w:lang w:val="en-US"/>
        </w:rPr>
        <w:t xml:space="preserve">. </w:t>
      </w:r>
      <w:r w:rsidR="00981328">
        <w:rPr>
          <w:lang w:val="en-US"/>
        </w:rPr>
        <w:t>T</w:t>
      </w:r>
      <w:r w:rsidR="00905C07">
        <w:rPr>
          <w:lang w:val="en-US"/>
        </w:rPr>
        <w:t>he predicted p</w:t>
      </w:r>
      <w:r w:rsidR="00A54BE3">
        <w:rPr>
          <w:lang w:val="en-US"/>
        </w:rPr>
        <w:t xml:space="preserve">revalence </w:t>
      </w:r>
      <w:r w:rsidR="00905C07">
        <w:rPr>
          <w:lang w:val="en-US"/>
        </w:rPr>
        <w:t xml:space="preserve">increasingly differed from </w:t>
      </w:r>
      <w:r w:rsidR="000D6DE8">
        <w:rPr>
          <w:lang w:val="en-US"/>
        </w:rPr>
        <w:t xml:space="preserve">the </w:t>
      </w:r>
      <w:r w:rsidR="00905C07">
        <w:rPr>
          <w:lang w:val="en-US"/>
        </w:rPr>
        <w:t>observed prevalence</w:t>
      </w:r>
      <w:r w:rsidR="00A54BE3" w:rsidRPr="001B0A0A">
        <w:rPr>
          <w:lang w:val="en-US"/>
        </w:rPr>
        <w:t xml:space="preserve"> for predictions </w:t>
      </w:r>
      <w:r w:rsidR="006E6F71">
        <w:rPr>
          <w:lang w:val="en-US"/>
        </w:rPr>
        <w:t xml:space="preserve">with </w:t>
      </w:r>
      <w:r w:rsidR="00A54BE3" w:rsidRPr="001B0A0A">
        <w:rPr>
          <w:lang w:val="en-US"/>
        </w:rPr>
        <w:t>more distance in time from their training dataset.</w:t>
      </w:r>
      <w:r w:rsidR="00905C07">
        <w:rPr>
          <w:lang w:val="en-US"/>
        </w:rPr>
        <w:t xml:space="preserve"> </w:t>
      </w:r>
      <w:r w:rsidR="000D6DE8">
        <w:rPr>
          <w:lang w:val="en-US"/>
        </w:rPr>
        <w:t>More detailed investigations based on</w:t>
      </w:r>
      <w:r w:rsidR="00E8051C">
        <w:rPr>
          <w:lang w:val="en-US"/>
        </w:rPr>
        <w:t xml:space="preserve"> four </w:t>
      </w:r>
      <w:r w:rsidR="009C46A9">
        <w:rPr>
          <w:lang w:val="en-US"/>
        </w:rPr>
        <w:t>focal</w:t>
      </w:r>
      <w:r w:rsidR="00E8051C">
        <w:rPr>
          <w:lang w:val="en-US"/>
        </w:rPr>
        <w:t xml:space="preserve"> species</w:t>
      </w:r>
      <w:r w:rsidR="000D6DE8">
        <w:rPr>
          <w:lang w:val="en-US"/>
        </w:rPr>
        <w:t xml:space="preserve"> revealed</w:t>
      </w:r>
      <w:r w:rsidR="00845FFF">
        <w:rPr>
          <w:lang w:val="en-US"/>
        </w:rPr>
        <w:t xml:space="preserve"> that s</w:t>
      </w:r>
      <w:r w:rsidR="00845FFF" w:rsidRPr="001B0A0A">
        <w:rPr>
          <w:lang w:val="en-US"/>
        </w:rPr>
        <w:t xml:space="preserve">trong spatial variations in skill </w:t>
      </w:r>
      <w:r w:rsidR="00845FFF">
        <w:rPr>
          <w:lang w:val="en-US"/>
        </w:rPr>
        <w:t>exist</w:t>
      </w:r>
      <w:r w:rsidR="00CF3CE5">
        <w:rPr>
          <w:lang w:val="en-US"/>
        </w:rPr>
        <w:t>,</w:t>
      </w:r>
      <w:r w:rsidR="00845FFF">
        <w:rPr>
          <w:lang w:val="en-US"/>
        </w:rPr>
        <w:t xml:space="preserve"> with </w:t>
      </w:r>
      <w:r w:rsidR="00845FFF" w:rsidRPr="001B0A0A">
        <w:rPr>
          <w:lang w:val="en-US"/>
        </w:rPr>
        <w:t>the least skill</w:t>
      </w:r>
      <w:r w:rsidR="00845FFF">
        <w:rPr>
          <w:lang w:val="en-US"/>
        </w:rPr>
        <w:t xml:space="preserve"> at</w:t>
      </w:r>
      <w:r w:rsidR="00845FFF" w:rsidRPr="001B0A0A">
        <w:rPr>
          <w:lang w:val="en-US"/>
        </w:rPr>
        <w:t xml:space="preserve"> the edges of the distribution</w:t>
      </w:r>
      <w:r w:rsidR="00845FFF">
        <w:rPr>
          <w:lang w:val="en-US"/>
        </w:rPr>
        <w:t>s</w:t>
      </w:r>
      <w:r w:rsidR="00845FFF" w:rsidRPr="001B0A0A">
        <w:rPr>
          <w:lang w:val="en-US"/>
        </w:rPr>
        <w:t>, where prevalence is lowest</w:t>
      </w:r>
      <w:r w:rsidR="00CF3CE5">
        <w:rPr>
          <w:lang w:val="en-US"/>
        </w:rPr>
        <w:t>.</w:t>
      </w:r>
      <w:r w:rsidR="00845FFF">
        <w:rPr>
          <w:lang w:val="en-US"/>
        </w:rPr>
        <w:t xml:space="preserve"> </w:t>
      </w:r>
      <w:r w:rsidR="00FF41C7">
        <w:rPr>
          <w:lang w:val="en-US"/>
        </w:rPr>
        <w:t>Furthermore, the scores of traditional single-value model performance metrics were contrasting and some implied overoptimistic conclusions about model skill.</w:t>
      </w:r>
      <w:r w:rsidR="000D6DE8">
        <w:rPr>
          <w:lang w:val="en-US"/>
        </w:rPr>
        <w:t xml:space="preserve"> </w:t>
      </w:r>
      <w:r w:rsidR="0053583C" w:rsidRPr="008E19BC">
        <w:rPr>
          <w:lang w:val="en-US"/>
        </w:rPr>
        <w:t>P</w:t>
      </w:r>
      <w:r w:rsidR="009D0540" w:rsidRPr="008E19BC">
        <w:rPr>
          <w:lang w:val="en-US"/>
        </w:rPr>
        <w:t>lankton may be particularly challenging to model</w:t>
      </w:r>
      <w:r w:rsidR="006E6F71" w:rsidRPr="008E19BC">
        <w:rPr>
          <w:lang w:val="en-US"/>
        </w:rPr>
        <w:t>,</w:t>
      </w:r>
      <w:r w:rsidR="009D0540" w:rsidRPr="008E19BC">
        <w:rPr>
          <w:lang w:val="en-US"/>
        </w:rPr>
        <w:t xml:space="preserve"> due to </w:t>
      </w:r>
      <w:r w:rsidR="00BB32F6" w:rsidRPr="008E19BC">
        <w:rPr>
          <w:lang w:val="en-US"/>
        </w:rPr>
        <w:t xml:space="preserve">its </w:t>
      </w:r>
      <w:r w:rsidR="009D0540" w:rsidRPr="008E19BC">
        <w:rPr>
          <w:lang w:val="en-US"/>
        </w:rPr>
        <w:t>short</w:t>
      </w:r>
      <w:r w:rsidR="00BB32F6" w:rsidRPr="008E19BC">
        <w:rPr>
          <w:lang w:val="en-US"/>
        </w:rPr>
        <w:t xml:space="preserve"> life span and the dispersive effects of constant water movements on all </w:t>
      </w:r>
      <w:r w:rsidR="0053583C" w:rsidRPr="008E19BC">
        <w:rPr>
          <w:lang w:val="en-US"/>
        </w:rPr>
        <w:t xml:space="preserve">spatial </w:t>
      </w:r>
      <w:r w:rsidR="00BB32F6" w:rsidRPr="008E19BC">
        <w:rPr>
          <w:lang w:val="en-US"/>
        </w:rPr>
        <w:t>scales</w:t>
      </w:r>
      <w:r w:rsidR="006E6F71" w:rsidRPr="008E19BC">
        <w:rPr>
          <w:lang w:val="en-US"/>
        </w:rPr>
        <w:t>,</w:t>
      </w:r>
      <w:r w:rsidR="006E6F71">
        <w:rPr>
          <w:lang w:val="en-US"/>
        </w:rPr>
        <w:t xml:space="preserve"> however there are few other studies against which </w:t>
      </w:r>
      <w:r w:rsidR="00FF41C7">
        <w:rPr>
          <w:lang w:val="en-US"/>
        </w:rPr>
        <w:t xml:space="preserve">to </w:t>
      </w:r>
      <w:r w:rsidR="006E6F71">
        <w:rPr>
          <w:lang w:val="en-US"/>
        </w:rPr>
        <w:t>compare these results.</w:t>
      </w:r>
      <w:r w:rsidR="00BB32F6">
        <w:rPr>
          <w:lang w:val="en-US"/>
        </w:rPr>
        <w:t xml:space="preserve"> </w:t>
      </w:r>
      <w:r w:rsidR="00D14566" w:rsidRPr="001B0A0A">
        <w:rPr>
          <w:lang w:val="en-US"/>
        </w:rPr>
        <w:t>We conclude that</w:t>
      </w:r>
      <w:r w:rsidR="00AB1B4A">
        <w:rPr>
          <w:lang w:val="en-US"/>
        </w:rPr>
        <w:t xml:space="preserve"> rigorous</w:t>
      </w:r>
      <w:r w:rsidR="00D14566" w:rsidRPr="001B0A0A">
        <w:rPr>
          <w:lang w:val="en-US"/>
        </w:rPr>
        <w:t xml:space="preserve"> model validation</w:t>
      </w:r>
      <w:r w:rsidR="00FF41C7">
        <w:rPr>
          <w:lang w:val="en-US"/>
        </w:rPr>
        <w:t>, including compari</w:t>
      </w:r>
      <w:r w:rsidR="00AB1B4A">
        <w:rPr>
          <w:lang w:val="en-US"/>
        </w:rPr>
        <w:t xml:space="preserve">son against null models, </w:t>
      </w:r>
      <w:r w:rsidR="00D14566" w:rsidRPr="001B0A0A">
        <w:rPr>
          <w:lang w:val="en-US"/>
        </w:rPr>
        <w:t xml:space="preserve">is essential to assess the robustness of </w:t>
      </w:r>
      <w:r w:rsidR="0051653E">
        <w:rPr>
          <w:lang w:val="en-US"/>
        </w:rPr>
        <w:t>projections</w:t>
      </w:r>
      <w:r w:rsidR="0051653E" w:rsidRPr="001B0A0A">
        <w:rPr>
          <w:lang w:val="en-US"/>
        </w:rPr>
        <w:t xml:space="preserve"> </w:t>
      </w:r>
      <w:r w:rsidR="00D14566" w:rsidRPr="001B0A0A">
        <w:rPr>
          <w:lang w:val="en-US"/>
        </w:rPr>
        <w:t xml:space="preserve">of </w:t>
      </w:r>
      <w:r w:rsidR="0051653E">
        <w:rPr>
          <w:lang w:val="en-US"/>
        </w:rPr>
        <w:t>marine planktonic species</w:t>
      </w:r>
      <w:r w:rsidR="00A67B20">
        <w:rPr>
          <w:lang w:val="en-US"/>
        </w:rPr>
        <w:t xml:space="preserve"> under climate change</w:t>
      </w:r>
      <w:r w:rsidR="0051653E">
        <w:rPr>
          <w:lang w:val="en-US"/>
        </w:rPr>
        <w:t>.</w:t>
      </w:r>
    </w:p>
    <w:p w14:paraId="6C7D36D3" w14:textId="0AD44EBC" w:rsidR="008B4CB5" w:rsidRDefault="008B4CB5" w:rsidP="0053583C">
      <w:pPr>
        <w:pStyle w:val="Overskrift1"/>
        <w:rPr>
          <w:lang w:val="en-US"/>
        </w:rPr>
      </w:pPr>
      <w:r w:rsidRPr="00DD483C">
        <w:rPr>
          <w:lang w:val="en-US"/>
        </w:rPr>
        <w:lastRenderedPageBreak/>
        <w:t>Introduction</w:t>
      </w:r>
    </w:p>
    <w:p w14:paraId="03748A31" w14:textId="333E4453" w:rsidR="008B4CB5" w:rsidRDefault="008B4CB5" w:rsidP="008B4CB5">
      <w:pPr>
        <w:rPr>
          <w:lang w:val="en-US"/>
        </w:rPr>
      </w:pPr>
      <w:r>
        <w:rPr>
          <w:lang w:val="en-US"/>
        </w:rPr>
        <w:t xml:space="preserve">Global </w:t>
      </w:r>
      <w:r w:rsidR="00D74A46">
        <w:rPr>
          <w:lang w:val="en-US"/>
        </w:rPr>
        <w:t xml:space="preserve">climate change </w:t>
      </w:r>
      <w:r>
        <w:rPr>
          <w:lang w:val="en-US"/>
        </w:rPr>
        <w:t xml:space="preserve">has led to a sustained increase in ocean temperatures in the last decades </w:t>
      </w:r>
      <w:r w:rsidR="00193C94" w:rsidRPr="00193C94">
        <w:rPr>
          <w:noProof/>
          <w:lang w:val="en-US"/>
        </w:rPr>
        <w:t>(IPCC, 2013)</w:t>
      </w:r>
      <w:r w:rsidR="006D5A8C">
        <w:rPr>
          <w:noProof/>
          <w:lang w:val="en-US"/>
        </w:rPr>
        <w:t xml:space="preserve">: </w:t>
      </w:r>
      <w:r w:rsidR="006D5A8C">
        <w:rPr>
          <w:lang w:val="en-US"/>
        </w:rPr>
        <w:t>s</w:t>
      </w:r>
      <w:r>
        <w:rPr>
          <w:lang w:val="en-US"/>
        </w:rPr>
        <w:t xml:space="preserve">ea surface temperature (SST) in the North Atlantic, for instance, has increased by about 0.5 °C during the past 50 years. </w:t>
      </w:r>
      <w:r w:rsidR="0056078B">
        <w:rPr>
          <w:lang w:val="en-US"/>
        </w:rPr>
        <w:t>Climate change</w:t>
      </w:r>
      <w:r>
        <w:rPr>
          <w:lang w:val="en-US"/>
        </w:rPr>
        <w:t xml:space="preserve"> profoundly alters the living conditions for marine organisms through changes in water </w:t>
      </w:r>
      <w:r w:rsidR="00910FE4">
        <w:rPr>
          <w:lang w:val="en-US"/>
        </w:rPr>
        <w:t xml:space="preserve">temperature, </w:t>
      </w:r>
      <w:r>
        <w:rPr>
          <w:lang w:val="en-US"/>
        </w:rPr>
        <w:t>water column stratification</w:t>
      </w:r>
      <w:r w:rsidR="00910FE4">
        <w:rPr>
          <w:lang w:val="en-US"/>
        </w:rPr>
        <w:t>,</w:t>
      </w:r>
      <w:r>
        <w:rPr>
          <w:lang w:val="en-US"/>
        </w:rPr>
        <w:t xml:space="preserve"> </w:t>
      </w:r>
      <w:r w:rsidR="00CB3CB8">
        <w:rPr>
          <w:lang w:val="en-US"/>
        </w:rPr>
        <w:t xml:space="preserve">acidity </w:t>
      </w:r>
      <w:r>
        <w:rPr>
          <w:lang w:val="en-US"/>
        </w:rPr>
        <w:t xml:space="preserve">and gas exchange </w:t>
      </w:r>
      <w:r w:rsidR="00193C94" w:rsidRPr="00193C94">
        <w:rPr>
          <w:noProof/>
          <w:lang w:val="en-US"/>
        </w:rPr>
        <w:t xml:space="preserve">(Barton </w:t>
      </w:r>
      <w:r w:rsidR="00193C94" w:rsidRPr="00193C94">
        <w:rPr>
          <w:i/>
          <w:noProof/>
          <w:lang w:val="en-US"/>
        </w:rPr>
        <w:t>et al.</w:t>
      </w:r>
      <w:r w:rsidR="00193C94" w:rsidRPr="00193C94">
        <w:rPr>
          <w:noProof/>
          <w:lang w:val="en-US"/>
        </w:rPr>
        <w:t>, 2013)</w:t>
      </w:r>
      <w:r>
        <w:rPr>
          <w:lang w:val="en-US"/>
        </w:rPr>
        <w:t xml:space="preserve">. Marine organisms react to this stress </w:t>
      </w:r>
      <w:r w:rsidR="007E4D61">
        <w:rPr>
          <w:lang w:val="en-US"/>
        </w:rPr>
        <w:t>by changing their</w:t>
      </w:r>
      <w:r>
        <w:rPr>
          <w:lang w:val="en-US"/>
        </w:rPr>
        <w:t xml:space="preserve"> distribution and phenology, as has been observed for planktonic and benthic invertebrates, fish and mammals </w:t>
      </w:r>
      <w:r w:rsidR="00193C94" w:rsidRPr="00193C94">
        <w:rPr>
          <w:noProof/>
          <w:lang w:val="en-US"/>
        </w:rPr>
        <w:t xml:space="preserve">(Poloczanska </w:t>
      </w:r>
      <w:r w:rsidR="00193C94" w:rsidRPr="00193C94">
        <w:rPr>
          <w:i/>
          <w:noProof/>
          <w:lang w:val="en-US"/>
        </w:rPr>
        <w:t>et al.</w:t>
      </w:r>
      <w:r w:rsidR="00193C94" w:rsidRPr="00193C94">
        <w:rPr>
          <w:noProof/>
          <w:lang w:val="en-US"/>
        </w:rPr>
        <w:t>, 2013)</w:t>
      </w:r>
      <w:r>
        <w:rPr>
          <w:lang w:val="en-US"/>
        </w:rPr>
        <w:t>. To foresee emerging problems and mitigate potential damage, model</w:t>
      </w:r>
      <w:r w:rsidR="005F7B87">
        <w:rPr>
          <w:lang w:val="en-US"/>
        </w:rPr>
        <w:t>-based</w:t>
      </w:r>
      <w:r>
        <w:rPr>
          <w:lang w:val="en-US"/>
        </w:rPr>
        <w:t xml:space="preserve"> </w:t>
      </w:r>
      <w:r w:rsidR="0058120B">
        <w:rPr>
          <w:lang w:val="en-US"/>
        </w:rPr>
        <w:t xml:space="preserve">projections </w:t>
      </w:r>
      <w:r>
        <w:rPr>
          <w:lang w:val="en-US"/>
        </w:rPr>
        <w:t>o</w:t>
      </w:r>
      <w:r w:rsidR="00E03ECE">
        <w:rPr>
          <w:lang w:val="en-US"/>
        </w:rPr>
        <w:t>f</w:t>
      </w:r>
      <w:r>
        <w:rPr>
          <w:lang w:val="en-US"/>
        </w:rPr>
        <w:t xml:space="preserve"> the impact of climate change on marine ecosystems are gaining increasing </w:t>
      </w:r>
      <w:r w:rsidR="006F01EF">
        <w:rPr>
          <w:lang w:val="en-US"/>
        </w:rPr>
        <w:t xml:space="preserve">currency </w:t>
      </w:r>
      <w:r w:rsidR="00193C94" w:rsidRPr="00193C94">
        <w:rPr>
          <w:noProof/>
          <w:lang w:val="en-US"/>
        </w:rPr>
        <w:t xml:space="preserve">(Brander </w:t>
      </w:r>
      <w:r w:rsidR="00193C94" w:rsidRPr="00193C94">
        <w:rPr>
          <w:i/>
          <w:noProof/>
          <w:lang w:val="en-US"/>
        </w:rPr>
        <w:t>et al.</w:t>
      </w:r>
      <w:r w:rsidR="00193C94" w:rsidRPr="00193C94">
        <w:rPr>
          <w:noProof/>
          <w:lang w:val="en-US"/>
        </w:rPr>
        <w:t>, 2013)</w:t>
      </w:r>
      <w:r>
        <w:rPr>
          <w:lang w:val="en-US"/>
        </w:rPr>
        <w:t xml:space="preserve">. However, such </w:t>
      </w:r>
      <w:r w:rsidR="00B85DBF">
        <w:rPr>
          <w:lang w:val="en-US"/>
        </w:rPr>
        <w:t xml:space="preserve">projections </w:t>
      </w:r>
      <w:r>
        <w:rPr>
          <w:lang w:val="en-US"/>
        </w:rPr>
        <w:t xml:space="preserve">are inherently </w:t>
      </w:r>
      <w:r w:rsidR="00363988">
        <w:rPr>
          <w:lang w:val="en-US"/>
        </w:rPr>
        <w:t xml:space="preserve">uncertain </w:t>
      </w:r>
      <w:r>
        <w:rPr>
          <w:lang w:val="en-US"/>
        </w:rPr>
        <w:t xml:space="preserve">and cannot be directly validated </w:t>
      </w:r>
      <w:r w:rsidR="00193C94" w:rsidRPr="00193C94">
        <w:rPr>
          <w:noProof/>
          <w:lang w:val="en-US"/>
        </w:rPr>
        <w:t xml:space="preserve">(Araujo </w:t>
      </w:r>
      <w:r w:rsidR="00193C94" w:rsidRPr="00193C94">
        <w:rPr>
          <w:i/>
          <w:noProof/>
          <w:lang w:val="en-US"/>
        </w:rPr>
        <w:t>et al.</w:t>
      </w:r>
      <w:r w:rsidR="00193C94" w:rsidRPr="00193C94">
        <w:rPr>
          <w:noProof/>
          <w:lang w:val="en-US"/>
        </w:rPr>
        <w:t>, 2005; Elith &amp; Leathwick, 2009)</w:t>
      </w:r>
      <w:r>
        <w:rPr>
          <w:lang w:val="en-US"/>
        </w:rPr>
        <w:t xml:space="preserve">. A careful assessment of the expected accuracy and a cautious communication of </w:t>
      </w:r>
      <w:r w:rsidR="00C96FB4">
        <w:rPr>
          <w:lang w:val="en-US"/>
        </w:rPr>
        <w:t xml:space="preserve">the associated </w:t>
      </w:r>
      <w:r>
        <w:rPr>
          <w:lang w:val="en-US"/>
        </w:rPr>
        <w:t>uncertainties</w:t>
      </w:r>
      <w:r w:rsidR="00DA7157">
        <w:rPr>
          <w:lang w:val="en-US"/>
        </w:rPr>
        <w:t xml:space="preserve">, including the various </w:t>
      </w:r>
      <w:r w:rsidR="004573CC">
        <w:rPr>
          <w:lang w:val="en-US"/>
        </w:rPr>
        <w:t>components that contribute to the total uncertainty</w:t>
      </w:r>
      <w:r w:rsidR="00FF41C7">
        <w:rPr>
          <w:lang w:val="en-US"/>
        </w:rPr>
        <w:t>,</w:t>
      </w:r>
      <w:r w:rsidR="00DA7157">
        <w:rPr>
          <w:lang w:val="en-US"/>
        </w:rPr>
        <w:t xml:space="preserve"> </w:t>
      </w:r>
      <w:r w:rsidR="00FF41C7">
        <w:rPr>
          <w:lang w:val="en-US"/>
        </w:rPr>
        <w:t>are</w:t>
      </w:r>
      <w:r w:rsidR="00DA7157">
        <w:rPr>
          <w:lang w:val="en-US"/>
        </w:rPr>
        <w:t xml:space="preserve"> </w:t>
      </w:r>
      <w:r>
        <w:rPr>
          <w:lang w:val="en-US"/>
        </w:rPr>
        <w:t xml:space="preserve">therefore crucial </w:t>
      </w:r>
      <w:r w:rsidR="00193C94" w:rsidRPr="00193C94">
        <w:rPr>
          <w:noProof/>
          <w:lang w:val="en-US"/>
        </w:rPr>
        <w:t xml:space="preserve">(Ladle </w:t>
      </w:r>
      <w:r w:rsidR="00193C94" w:rsidRPr="00193C94">
        <w:rPr>
          <w:i/>
          <w:noProof/>
          <w:lang w:val="en-US"/>
        </w:rPr>
        <w:t>et al.</w:t>
      </w:r>
      <w:r w:rsidR="00193C94" w:rsidRPr="00193C94">
        <w:rPr>
          <w:noProof/>
          <w:lang w:val="en-US"/>
        </w:rPr>
        <w:t xml:space="preserve">, 2004; Brander </w:t>
      </w:r>
      <w:r w:rsidR="00193C94" w:rsidRPr="00193C94">
        <w:rPr>
          <w:i/>
          <w:noProof/>
          <w:lang w:val="en-US"/>
        </w:rPr>
        <w:t>et al.</w:t>
      </w:r>
      <w:r w:rsidR="00193C94" w:rsidRPr="00193C94">
        <w:rPr>
          <w:noProof/>
          <w:lang w:val="en-US"/>
        </w:rPr>
        <w:t>, 2013</w:t>
      </w:r>
      <w:r w:rsidR="00FF41C7">
        <w:rPr>
          <w:noProof/>
          <w:lang w:val="en-US"/>
        </w:rPr>
        <w:t xml:space="preserve">; </w:t>
      </w:r>
      <w:r w:rsidR="00FF41C7">
        <w:rPr>
          <w:lang w:val="en-US"/>
        </w:rPr>
        <w:t xml:space="preserve">Payne </w:t>
      </w:r>
      <w:r w:rsidR="00FF41C7" w:rsidRPr="00193C94">
        <w:rPr>
          <w:i/>
          <w:noProof/>
          <w:lang w:val="en-US"/>
        </w:rPr>
        <w:t>et al.</w:t>
      </w:r>
      <w:r w:rsidR="00FF41C7">
        <w:rPr>
          <w:lang w:val="en-US"/>
        </w:rPr>
        <w:t xml:space="preserve"> 2016)</w:t>
      </w:r>
      <w:r>
        <w:rPr>
          <w:lang w:val="en-US"/>
        </w:rPr>
        <w:t xml:space="preserve">. </w:t>
      </w:r>
    </w:p>
    <w:p w14:paraId="793E3E00" w14:textId="12E6FA0D" w:rsidR="00003780" w:rsidRDefault="00BF2033" w:rsidP="00F4090B">
      <w:pPr>
        <w:rPr>
          <w:rFonts w:cs="Times New Roman"/>
          <w:color w:val="000000"/>
          <w:szCs w:val="24"/>
          <w:lang w:val="en-US"/>
        </w:rPr>
      </w:pPr>
      <w:r>
        <w:rPr>
          <w:rFonts w:cs="Times New Roman"/>
          <w:color w:val="000000"/>
          <w:szCs w:val="24"/>
          <w:lang w:val="en-US"/>
        </w:rPr>
        <w:t>Projections of b</w:t>
      </w:r>
      <w:r w:rsidR="008B4CB5">
        <w:rPr>
          <w:rFonts w:cs="Times New Roman"/>
          <w:color w:val="000000"/>
          <w:szCs w:val="24"/>
          <w:lang w:val="en-US"/>
        </w:rPr>
        <w:t xml:space="preserve">iogeographical </w:t>
      </w:r>
      <w:r>
        <w:rPr>
          <w:rFonts w:cs="Times New Roman"/>
          <w:color w:val="000000"/>
          <w:szCs w:val="24"/>
          <w:lang w:val="en-US"/>
        </w:rPr>
        <w:t xml:space="preserve">change are often based on </w:t>
      </w:r>
      <w:r w:rsidR="008B4CB5">
        <w:rPr>
          <w:rFonts w:cs="Times New Roman"/>
          <w:color w:val="000000"/>
          <w:szCs w:val="24"/>
          <w:lang w:val="en-US"/>
        </w:rPr>
        <w:t>species distribution models (SDMs). SDMs are</w:t>
      </w:r>
      <w:r w:rsidR="008B4CB5" w:rsidRPr="00DD483C">
        <w:rPr>
          <w:rFonts w:cs="Times New Roman"/>
          <w:color w:val="000000"/>
          <w:szCs w:val="24"/>
          <w:lang w:val="en-US"/>
        </w:rPr>
        <w:t xml:space="preserve"> statistical tools to analyze and predict geographical ranges of species </w:t>
      </w:r>
      <w:r w:rsidR="00F56E13">
        <w:rPr>
          <w:rFonts w:cs="Times New Roman"/>
          <w:color w:val="000000"/>
          <w:szCs w:val="24"/>
          <w:lang w:val="en-US"/>
        </w:rPr>
        <w:t xml:space="preserve">based on observed correlations with </w:t>
      </w:r>
      <w:r w:rsidR="008B4CB5">
        <w:rPr>
          <w:rFonts w:cs="Times New Roman"/>
          <w:color w:val="000000"/>
          <w:szCs w:val="24"/>
          <w:lang w:val="en-US"/>
        </w:rPr>
        <w:t>environmental variables</w:t>
      </w:r>
      <w:r w:rsidR="008B4CB5" w:rsidRPr="00DD483C">
        <w:rPr>
          <w:rFonts w:cs="Times New Roman"/>
          <w:color w:val="000000"/>
          <w:szCs w:val="24"/>
          <w:lang w:val="en-US"/>
        </w:rPr>
        <w:t xml:space="preserve"> </w:t>
      </w:r>
      <w:r w:rsidR="00193C94" w:rsidRPr="00193C94">
        <w:rPr>
          <w:rFonts w:cs="Times New Roman"/>
          <w:noProof/>
          <w:color w:val="000000"/>
          <w:szCs w:val="24"/>
          <w:lang w:val="en-US"/>
        </w:rPr>
        <w:t>(Guisan &amp; Zimmermann, 2000)</w:t>
      </w:r>
      <w:r w:rsidR="008B4CB5" w:rsidRPr="00DD483C">
        <w:rPr>
          <w:rFonts w:cs="Times New Roman"/>
          <w:color w:val="000000"/>
          <w:szCs w:val="24"/>
          <w:lang w:val="en-US"/>
        </w:rPr>
        <w:t>.</w:t>
      </w:r>
      <w:r w:rsidR="008B4CB5">
        <w:rPr>
          <w:rFonts w:cs="Times New Roman"/>
          <w:color w:val="000000"/>
          <w:szCs w:val="24"/>
          <w:lang w:val="en-US"/>
        </w:rPr>
        <w:t xml:space="preserve"> SDM extrapolations to future conditions are, however, associated with considerable uncertainty </w:t>
      </w:r>
      <w:r w:rsidR="00193C94" w:rsidRPr="00193C94">
        <w:rPr>
          <w:rFonts w:cs="Times New Roman"/>
          <w:noProof/>
          <w:color w:val="000000"/>
          <w:szCs w:val="24"/>
          <w:lang w:val="en-US"/>
        </w:rPr>
        <w:t>(Elith &amp; Leathwick, 2009)</w:t>
      </w:r>
      <w:r w:rsidR="008B4CB5">
        <w:rPr>
          <w:rFonts w:cs="Times New Roman"/>
          <w:color w:val="000000"/>
          <w:szCs w:val="24"/>
          <w:lang w:val="en-US"/>
        </w:rPr>
        <w:t xml:space="preserve">. </w:t>
      </w:r>
      <w:r w:rsidR="00324BDB">
        <w:rPr>
          <w:rFonts w:cs="Times New Roman"/>
          <w:color w:val="000000"/>
          <w:szCs w:val="24"/>
          <w:lang w:val="en-US"/>
        </w:rPr>
        <w:t xml:space="preserve">SDMs are inherently empirical in nature and </w:t>
      </w:r>
      <w:r w:rsidR="006F4166">
        <w:rPr>
          <w:rFonts w:cs="Times New Roman"/>
          <w:color w:val="000000"/>
          <w:szCs w:val="24"/>
          <w:lang w:val="en-US"/>
        </w:rPr>
        <w:t>limit</w:t>
      </w:r>
      <w:r w:rsidR="006B1C8A">
        <w:rPr>
          <w:rFonts w:cs="Times New Roman"/>
          <w:color w:val="000000"/>
          <w:szCs w:val="24"/>
          <w:lang w:val="en-US"/>
        </w:rPr>
        <w:t>ed by the observations and data</w:t>
      </w:r>
      <w:r w:rsidR="006F4166">
        <w:rPr>
          <w:rFonts w:cs="Times New Roman"/>
          <w:color w:val="000000"/>
          <w:szCs w:val="24"/>
          <w:lang w:val="en-US"/>
        </w:rPr>
        <w:t xml:space="preserve">sets at hand: they </w:t>
      </w:r>
      <w:r w:rsidR="00D6354D">
        <w:rPr>
          <w:rFonts w:cs="Times New Roman"/>
          <w:color w:val="000000"/>
          <w:szCs w:val="24"/>
          <w:lang w:val="en-US"/>
        </w:rPr>
        <w:t xml:space="preserve">typically </w:t>
      </w:r>
      <w:r w:rsidR="00324BDB">
        <w:rPr>
          <w:rFonts w:cs="Times New Roman"/>
          <w:color w:val="000000"/>
          <w:szCs w:val="24"/>
          <w:lang w:val="en-US"/>
        </w:rPr>
        <w:t xml:space="preserve">cannot incorporate </w:t>
      </w:r>
      <w:r w:rsidR="006F4166">
        <w:rPr>
          <w:rFonts w:cs="Times New Roman"/>
          <w:color w:val="000000"/>
          <w:szCs w:val="24"/>
          <w:lang w:val="en-US"/>
        </w:rPr>
        <w:t xml:space="preserve">processes such as the </w:t>
      </w:r>
      <w:r w:rsidR="009D0630">
        <w:rPr>
          <w:rFonts w:cs="Times New Roman"/>
          <w:color w:val="000000"/>
          <w:szCs w:val="24"/>
          <w:lang w:val="en-US"/>
        </w:rPr>
        <w:t>re</w:t>
      </w:r>
      <w:r w:rsidR="004B3C39">
        <w:rPr>
          <w:rFonts w:cs="Times New Roman"/>
          <w:color w:val="000000"/>
          <w:szCs w:val="24"/>
          <w:lang w:val="en-US"/>
        </w:rPr>
        <w:t>s</w:t>
      </w:r>
      <w:r w:rsidR="009D0630">
        <w:rPr>
          <w:rFonts w:cs="Times New Roman"/>
          <w:color w:val="000000"/>
          <w:szCs w:val="24"/>
          <w:lang w:val="en-US"/>
        </w:rPr>
        <w:t xml:space="preserve">ponse </w:t>
      </w:r>
      <w:r w:rsidR="006F4166">
        <w:rPr>
          <w:rFonts w:cs="Times New Roman"/>
          <w:color w:val="000000"/>
          <w:szCs w:val="24"/>
          <w:lang w:val="en-US"/>
        </w:rPr>
        <w:t xml:space="preserve">of an organism to novel </w:t>
      </w:r>
      <w:r w:rsidR="009D0630">
        <w:rPr>
          <w:rFonts w:cs="Times New Roman"/>
          <w:color w:val="000000"/>
          <w:szCs w:val="24"/>
          <w:lang w:val="en-US"/>
        </w:rPr>
        <w:t xml:space="preserve">or extreme </w:t>
      </w:r>
      <w:r w:rsidR="006F4166">
        <w:rPr>
          <w:rFonts w:cs="Times New Roman"/>
          <w:color w:val="000000"/>
          <w:szCs w:val="24"/>
          <w:lang w:val="en-US"/>
        </w:rPr>
        <w:t>enviro</w:t>
      </w:r>
      <w:r w:rsidR="001945A2">
        <w:rPr>
          <w:rFonts w:cs="Times New Roman"/>
          <w:color w:val="000000"/>
          <w:szCs w:val="24"/>
          <w:lang w:val="en-US"/>
        </w:rPr>
        <w:t>n</w:t>
      </w:r>
      <w:r w:rsidR="006F4166">
        <w:rPr>
          <w:rFonts w:cs="Times New Roman"/>
          <w:color w:val="000000"/>
          <w:szCs w:val="24"/>
          <w:lang w:val="en-US"/>
        </w:rPr>
        <w:t xml:space="preserve">mental conditions, </w:t>
      </w:r>
      <w:r w:rsidR="004B3C39">
        <w:rPr>
          <w:rFonts w:cs="Times New Roman"/>
          <w:color w:val="000000"/>
          <w:szCs w:val="24"/>
          <w:lang w:val="en-US"/>
        </w:rPr>
        <w:t xml:space="preserve">nor processes that are not parameterized, such as </w:t>
      </w:r>
      <w:r w:rsidR="008B4CB5">
        <w:rPr>
          <w:rFonts w:cs="Times New Roman"/>
          <w:color w:val="000000"/>
          <w:szCs w:val="24"/>
          <w:lang w:val="en-US"/>
        </w:rPr>
        <w:t>biotic interactions and dispersal limitations</w:t>
      </w:r>
      <w:r w:rsidR="004B3C39">
        <w:rPr>
          <w:rFonts w:cs="Times New Roman"/>
          <w:color w:val="000000"/>
          <w:szCs w:val="24"/>
          <w:lang w:val="en-US"/>
        </w:rPr>
        <w:t>.</w:t>
      </w:r>
      <w:r w:rsidR="00F16B9F">
        <w:rPr>
          <w:rFonts w:cs="Times New Roman"/>
          <w:color w:val="000000"/>
          <w:szCs w:val="24"/>
          <w:lang w:val="en-US"/>
        </w:rPr>
        <w:t xml:space="preserve"> O</w:t>
      </w:r>
      <w:r w:rsidR="00F9244E">
        <w:rPr>
          <w:rFonts w:cs="Times New Roman"/>
          <w:color w:val="000000"/>
          <w:szCs w:val="24"/>
          <w:lang w:val="en-US"/>
        </w:rPr>
        <w:t>n the other hand</w:t>
      </w:r>
      <w:r w:rsidR="00A56C3C">
        <w:rPr>
          <w:rFonts w:cs="Times New Roman"/>
          <w:color w:val="000000"/>
          <w:szCs w:val="24"/>
          <w:lang w:val="en-US"/>
        </w:rPr>
        <w:t xml:space="preserve">, </w:t>
      </w:r>
      <w:r w:rsidR="00A56C3C">
        <w:rPr>
          <w:rFonts w:cs="Times New Roman"/>
          <w:color w:val="000000"/>
          <w:szCs w:val="24"/>
          <w:lang w:val="en-US"/>
        </w:rPr>
        <w:lastRenderedPageBreak/>
        <w:t xml:space="preserve">it has been suggested that </w:t>
      </w:r>
      <w:r w:rsidR="004B3C39">
        <w:rPr>
          <w:rFonts w:cs="Times New Roman"/>
          <w:color w:val="000000"/>
          <w:szCs w:val="24"/>
          <w:lang w:val="en-US"/>
        </w:rPr>
        <w:t>s</w:t>
      </w:r>
      <w:r w:rsidR="008B4CB5">
        <w:rPr>
          <w:rFonts w:cs="Times New Roman"/>
          <w:color w:val="000000"/>
          <w:szCs w:val="24"/>
          <w:lang w:val="en-US"/>
        </w:rPr>
        <w:t xml:space="preserve">ome of these </w:t>
      </w:r>
      <w:r w:rsidR="00340221">
        <w:rPr>
          <w:rFonts w:cs="Times New Roman"/>
          <w:color w:val="000000"/>
          <w:szCs w:val="24"/>
          <w:lang w:val="en-US"/>
        </w:rPr>
        <w:t xml:space="preserve">limitations </w:t>
      </w:r>
      <w:r w:rsidR="008B4CB5">
        <w:rPr>
          <w:rFonts w:cs="Times New Roman"/>
          <w:color w:val="000000"/>
          <w:szCs w:val="24"/>
          <w:lang w:val="en-US"/>
        </w:rPr>
        <w:t xml:space="preserve">may be </w:t>
      </w:r>
      <w:r w:rsidR="00FF1F51">
        <w:rPr>
          <w:rFonts w:cs="Times New Roman"/>
          <w:color w:val="000000"/>
          <w:szCs w:val="24"/>
          <w:lang w:val="en-US"/>
        </w:rPr>
        <w:t xml:space="preserve">of less importance </w:t>
      </w:r>
      <w:r w:rsidR="008B4CB5">
        <w:rPr>
          <w:rFonts w:cs="Times New Roman"/>
          <w:color w:val="000000"/>
          <w:szCs w:val="24"/>
          <w:lang w:val="en-US"/>
        </w:rPr>
        <w:t xml:space="preserve">for planktonic </w:t>
      </w:r>
      <w:r w:rsidR="003F5E0A">
        <w:rPr>
          <w:rFonts w:cs="Times New Roman"/>
          <w:color w:val="000000"/>
          <w:szCs w:val="24"/>
          <w:lang w:val="en-US"/>
        </w:rPr>
        <w:t>organisms, which</w:t>
      </w:r>
      <w:r w:rsidR="0084577D">
        <w:rPr>
          <w:rFonts w:cs="Times New Roman"/>
          <w:color w:val="000000"/>
          <w:szCs w:val="24"/>
          <w:lang w:val="en-US"/>
        </w:rPr>
        <w:t xml:space="preserve"> are </w:t>
      </w:r>
      <w:r w:rsidR="00F76D06">
        <w:rPr>
          <w:rFonts w:cs="Times New Roman"/>
          <w:color w:val="000000"/>
          <w:szCs w:val="24"/>
          <w:lang w:val="en-US"/>
        </w:rPr>
        <w:t xml:space="preserve">at the mercy of </w:t>
      </w:r>
      <w:r w:rsidR="0084577D">
        <w:rPr>
          <w:rFonts w:cs="Times New Roman"/>
          <w:color w:val="000000"/>
          <w:szCs w:val="24"/>
          <w:lang w:val="en-US"/>
        </w:rPr>
        <w:t>their enviro</w:t>
      </w:r>
      <w:r w:rsidR="00DB0EB0">
        <w:rPr>
          <w:rFonts w:cs="Times New Roman"/>
          <w:color w:val="000000"/>
          <w:szCs w:val="24"/>
          <w:lang w:val="en-US"/>
        </w:rPr>
        <w:t>n</w:t>
      </w:r>
      <w:r w:rsidR="0084577D">
        <w:rPr>
          <w:rFonts w:cs="Times New Roman"/>
          <w:color w:val="000000"/>
          <w:szCs w:val="24"/>
          <w:lang w:val="en-US"/>
        </w:rPr>
        <w:t>ment</w:t>
      </w:r>
      <w:r w:rsidR="008B4CB5">
        <w:rPr>
          <w:rFonts w:cs="Times New Roman"/>
          <w:color w:val="000000"/>
          <w:szCs w:val="24"/>
          <w:lang w:val="en-US"/>
        </w:rPr>
        <w:t xml:space="preserve"> </w:t>
      </w:r>
      <w:r w:rsidR="00193C94" w:rsidRPr="00193C94">
        <w:rPr>
          <w:rFonts w:cs="Times New Roman"/>
          <w:noProof/>
          <w:color w:val="000000"/>
          <w:szCs w:val="24"/>
          <w:lang w:val="en-US"/>
        </w:rPr>
        <w:t xml:space="preserve">(Robinson </w:t>
      </w:r>
      <w:r w:rsidR="00193C94" w:rsidRPr="00193C94">
        <w:rPr>
          <w:rFonts w:cs="Times New Roman"/>
          <w:i/>
          <w:noProof/>
          <w:color w:val="000000"/>
          <w:szCs w:val="24"/>
          <w:lang w:val="en-US"/>
        </w:rPr>
        <w:t>et al.</w:t>
      </w:r>
      <w:r w:rsidR="00193C94" w:rsidRPr="00193C94">
        <w:rPr>
          <w:rFonts w:cs="Times New Roman"/>
          <w:noProof/>
          <w:color w:val="000000"/>
          <w:szCs w:val="24"/>
          <w:lang w:val="en-US"/>
        </w:rPr>
        <w:t xml:space="preserve">, 2011; Beaugrand </w:t>
      </w:r>
      <w:r w:rsidR="00193C94" w:rsidRPr="00193C94">
        <w:rPr>
          <w:rFonts w:cs="Times New Roman"/>
          <w:i/>
          <w:noProof/>
          <w:color w:val="000000"/>
          <w:szCs w:val="24"/>
          <w:lang w:val="en-US"/>
        </w:rPr>
        <w:t>et al.</w:t>
      </w:r>
      <w:r w:rsidR="00193C94" w:rsidRPr="00193C94">
        <w:rPr>
          <w:rFonts w:cs="Times New Roman"/>
          <w:noProof/>
          <w:color w:val="000000"/>
          <w:szCs w:val="24"/>
          <w:lang w:val="en-US"/>
        </w:rPr>
        <w:t>, 2013)</w:t>
      </w:r>
      <w:r w:rsidR="008B4CB5">
        <w:rPr>
          <w:rFonts w:cs="Times New Roman"/>
          <w:color w:val="000000"/>
          <w:szCs w:val="24"/>
          <w:lang w:val="en-US"/>
        </w:rPr>
        <w:t xml:space="preserve">. </w:t>
      </w:r>
      <w:r w:rsidR="008127CD">
        <w:rPr>
          <w:rFonts w:cs="Times New Roman"/>
          <w:color w:val="000000"/>
          <w:szCs w:val="24"/>
          <w:lang w:val="en-US"/>
        </w:rPr>
        <w:t>However, the actual skill of planktonic distribution projections in the real world has not been thoroughly evaluated.</w:t>
      </w:r>
    </w:p>
    <w:p w14:paraId="636B3FD6" w14:textId="04EF786F" w:rsidR="00F54D06" w:rsidRDefault="00DA59B9" w:rsidP="00F54D06">
      <w:pPr>
        <w:rPr>
          <w:rFonts w:cs="Times New Roman"/>
          <w:color w:val="000000"/>
          <w:szCs w:val="24"/>
          <w:lang w:val="en-US"/>
        </w:rPr>
      </w:pPr>
      <w:r>
        <w:rPr>
          <w:rFonts w:cs="Times New Roman"/>
          <w:color w:val="000000"/>
          <w:szCs w:val="24"/>
          <w:lang w:val="en-US"/>
        </w:rPr>
        <w:t xml:space="preserve">The </w:t>
      </w:r>
      <w:r w:rsidR="00F54D06">
        <w:rPr>
          <w:rFonts w:cs="Times New Roman"/>
          <w:color w:val="000000"/>
          <w:szCs w:val="24"/>
          <w:lang w:val="en-US"/>
        </w:rPr>
        <w:t>validat</w:t>
      </w:r>
      <w:r w:rsidR="00EF7180">
        <w:rPr>
          <w:rFonts w:cs="Times New Roman"/>
          <w:color w:val="000000"/>
          <w:szCs w:val="24"/>
          <w:lang w:val="en-US"/>
        </w:rPr>
        <w:t>ion of</w:t>
      </w:r>
      <w:r w:rsidR="00F54D06">
        <w:rPr>
          <w:rFonts w:cs="Times New Roman"/>
          <w:color w:val="000000"/>
          <w:szCs w:val="24"/>
          <w:lang w:val="en-US"/>
        </w:rPr>
        <w:t xml:space="preserve"> species distribution predictions has been the subject of controversy (</w:t>
      </w:r>
      <w:proofErr w:type="spellStart"/>
      <w:r w:rsidR="00F54D06" w:rsidRPr="00193C94">
        <w:rPr>
          <w:rFonts w:cs="Times New Roman"/>
          <w:noProof/>
          <w:color w:val="000000"/>
          <w:szCs w:val="24"/>
          <w:lang w:val="en-US"/>
        </w:rPr>
        <w:t>Planque</w:t>
      </w:r>
      <w:proofErr w:type="spellEnd"/>
      <w:r w:rsidR="00F54D06" w:rsidRPr="00193C94">
        <w:rPr>
          <w:rFonts w:cs="Times New Roman"/>
          <w:noProof/>
          <w:color w:val="000000"/>
          <w:szCs w:val="24"/>
          <w:lang w:val="en-US"/>
        </w:rPr>
        <w:t xml:space="preserve"> </w:t>
      </w:r>
      <w:r w:rsidR="00F54D06" w:rsidRPr="00193C94">
        <w:rPr>
          <w:rFonts w:cs="Times New Roman"/>
          <w:i/>
          <w:noProof/>
          <w:color w:val="000000"/>
          <w:szCs w:val="24"/>
          <w:lang w:val="en-US"/>
        </w:rPr>
        <w:t>et al.</w:t>
      </w:r>
      <w:r w:rsidR="00F54D06" w:rsidRPr="00193C94">
        <w:rPr>
          <w:rFonts w:cs="Times New Roman"/>
          <w:noProof/>
          <w:color w:val="000000"/>
          <w:szCs w:val="24"/>
          <w:lang w:val="en-US"/>
        </w:rPr>
        <w:t>, 2011)</w:t>
      </w:r>
      <w:r w:rsidR="00F54D06">
        <w:rPr>
          <w:rFonts w:cs="Times New Roman"/>
          <w:color w:val="000000"/>
          <w:szCs w:val="24"/>
          <w:lang w:val="en-US"/>
        </w:rPr>
        <w:t xml:space="preserve">, particularly with regard to three </w:t>
      </w:r>
      <w:r w:rsidR="003224B0">
        <w:rPr>
          <w:rFonts w:cs="Times New Roman"/>
          <w:color w:val="000000"/>
          <w:szCs w:val="24"/>
          <w:lang w:val="en-US"/>
        </w:rPr>
        <w:t xml:space="preserve">main </w:t>
      </w:r>
      <w:r w:rsidR="00F54D06">
        <w:rPr>
          <w:rFonts w:cs="Times New Roman"/>
          <w:color w:val="000000"/>
          <w:szCs w:val="24"/>
          <w:lang w:val="en-US"/>
        </w:rPr>
        <w:t xml:space="preserve">problems. </w:t>
      </w:r>
      <w:r w:rsidR="00F54D06">
        <w:rPr>
          <w:color w:val="000000"/>
          <w:lang w:val="en-US"/>
        </w:rPr>
        <w:t xml:space="preserve">Firstly, validations </w:t>
      </w:r>
      <w:r w:rsidR="00F54D06">
        <w:rPr>
          <w:rFonts w:cs="Times New Roman"/>
          <w:noProof/>
          <w:color w:val="000000"/>
          <w:szCs w:val="24"/>
          <w:lang w:val="en-US"/>
        </w:rPr>
        <w:t>typically summarize</w:t>
      </w:r>
      <w:r w:rsidR="00BB6C5F">
        <w:rPr>
          <w:rFonts w:cs="Times New Roman"/>
          <w:noProof/>
          <w:color w:val="000000"/>
          <w:szCs w:val="24"/>
          <w:lang w:val="en-US"/>
        </w:rPr>
        <w:t xml:space="preserve"> model</w:t>
      </w:r>
      <w:r w:rsidR="00F54D06">
        <w:rPr>
          <w:rFonts w:cs="Times New Roman"/>
          <w:noProof/>
          <w:color w:val="000000"/>
          <w:szCs w:val="24"/>
          <w:lang w:val="en-US"/>
        </w:rPr>
        <w:t xml:space="preserve"> skill by single-number metrics</w:t>
      </w:r>
      <w:r w:rsidR="00F54D06">
        <w:rPr>
          <w:rFonts w:cs="Times New Roman"/>
          <w:color w:val="000000"/>
          <w:szCs w:val="24"/>
          <w:lang w:val="en-US"/>
        </w:rPr>
        <w:t xml:space="preserve">, which have been repeatedly criticized for their inability to capture the multifaceted nature of model performance </w:t>
      </w:r>
      <w:r w:rsidR="00F54D06" w:rsidRPr="006C3DBB">
        <w:rPr>
          <w:rFonts w:cs="Times New Roman"/>
          <w:noProof/>
          <w:color w:val="000000"/>
          <w:szCs w:val="24"/>
          <w:lang w:val="en-US"/>
        </w:rPr>
        <w:t xml:space="preserve">(Fielding &amp; Bell, 1997; Allouche </w:t>
      </w:r>
      <w:r w:rsidR="00F54D06" w:rsidRPr="006C3DBB">
        <w:rPr>
          <w:rFonts w:cs="Times New Roman"/>
          <w:i/>
          <w:noProof/>
          <w:color w:val="000000"/>
          <w:szCs w:val="24"/>
          <w:lang w:val="en-US"/>
        </w:rPr>
        <w:t>et al.</w:t>
      </w:r>
      <w:r w:rsidR="00F54D06" w:rsidRPr="006C3DBB">
        <w:rPr>
          <w:rFonts w:cs="Times New Roman"/>
          <w:noProof/>
          <w:color w:val="000000"/>
          <w:szCs w:val="24"/>
          <w:lang w:val="en-US"/>
        </w:rPr>
        <w:t xml:space="preserve">, 2006; Lobo </w:t>
      </w:r>
      <w:r w:rsidR="00F54D06" w:rsidRPr="006C3DBB">
        <w:rPr>
          <w:rFonts w:cs="Times New Roman"/>
          <w:i/>
          <w:noProof/>
          <w:color w:val="000000"/>
          <w:szCs w:val="24"/>
          <w:lang w:val="en-US"/>
        </w:rPr>
        <w:t>et al.</w:t>
      </w:r>
      <w:r w:rsidR="00F54D06" w:rsidRPr="006C3DBB">
        <w:rPr>
          <w:rFonts w:cs="Times New Roman"/>
          <w:noProof/>
          <w:color w:val="000000"/>
          <w:szCs w:val="24"/>
          <w:lang w:val="en-US"/>
        </w:rPr>
        <w:t xml:space="preserve">, 2008; Peterson </w:t>
      </w:r>
      <w:r w:rsidR="00F54D06" w:rsidRPr="006C3DBB">
        <w:rPr>
          <w:rFonts w:cs="Times New Roman"/>
          <w:i/>
          <w:noProof/>
          <w:color w:val="000000"/>
          <w:szCs w:val="24"/>
          <w:lang w:val="en-US"/>
        </w:rPr>
        <w:t>et al.</w:t>
      </w:r>
      <w:r w:rsidR="00F54D06" w:rsidRPr="006C3DBB">
        <w:rPr>
          <w:rFonts w:cs="Times New Roman"/>
          <w:noProof/>
          <w:color w:val="000000"/>
          <w:szCs w:val="24"/>
          <w:lang w:val="en-US"/>
        </w:rPr>
        <w:t xml:space="preserve">, 2008; Mouton </w:t>
      </w:r>
      <w:r w:rsidR="00F54D06" w:rsidRPr="006C3DBB">
        <w:rPr>
          <w:rFonts w:cs="Times New Roman"/>
          <w:i/>
          <w:noProof/>
          <w:color w:val="000000"/>
          <w:szCs w:val="24"/>
          <w:lang w:val="en-US"/>
        </w:rPr>
        <w:t>et al.</w:t>
      </w:r>
      <w:r w:rsidR="00F54D06" w:rsidRPr="006C3DBB">
        <w:rPr>
          <w:rFonts w:cs="Times New Roman"/>
          <w:noProof/>
          <w:color w:val="000000"/>
          <w:szCs w:val="24"/>
          <w:lang w:val="en-US"/>
        </w:rPr>
        <w:t>, 2010)</w:t>
      </w:r>
      <w:r w:rsidR="00F54D06">
        <w:rPr>
          <w:rFonts w:cs="Times New Roman"/>
          <w:noProof/>
          <w:color w:val="000000"/>
          <w:szCs w:val="24"/>
          <w:lang w:val="en-US"/>
        </w:rPr>
        <w:t xml:space="preserve">. </w:t>
      </w:r>
      <w:r w:rsidR="00F54D06">
        <w:rPr>
          <w:rFonts w:cs="Times New Roman"/>
          <w:color w:val="000000"/>
          <w:szCs w:val="24"/>
          <w:lang w:val="en-US"/>
        </w:rPr>
        <w:t xml:space="preserve">More meaningful validations of presence/absence predictions may be possible by employing a multi-metric approach </w:t>
      </w:r>
      <w:r w:rsidR="00F54D06" w:rsidRPr="00193C94">
        <w:rPr>
          <w:rFonts w:cs="Times New Roman"/>
          <w:noProof/>
          <w:color w:val="000000"/>
          <w:szCs w:val="24"/>
          <w:lang w:val="en-US"/>
        </w:rPr>
        <w:t xml:space="preserve">(Liu </w:t>
      </w:r>
      <w:r w:rsidR="00F54D06" w:rsidRPr="00193C94">
        <w:rPr>
          <w:rFonts w:cs="Times New Roman"/>
          <w:i/>
          <w:noProof/>
          <w:color w:val="000000"/>
          <w:szCs w:val="24"/>
          <w:lang w:val="en-US"/>
        </w:rPr>
        <w:t>et al.</w:t>
      </w:r>
      <w:r w:rsidR="00F54D06" w:rsidRPr="00193C94">
        <w:rPr>
          <w:rFonts w:cs="Times New Roman"/>
          <w:noProof/>
          <w:color w:val="000000"/>
          <w:szCs w:val="24"/>
          <w:lang w:val="en-US"/>
        </w:rPr>
        <w:t>, 2011; Jiménez-Valverde, 2012)</w:t>
      </w:r>
      <w:r w:rsidR="00F54D06">
        <w:rPr>
          <w:rFonts w:cs="Times New Roman"/>
          <w:color w:val="000000"/>
          <w:szCs w:val="24"/>
          <w:lang w:val="en-US"/>
        </w:rPr>
        <w:t>. However, developing a species distribution model is only worthwhile if its predictions are more accurate and precise than an approximation that assumes constant distribution (</w:t>
      </w:r>
      <w:r w:rsidR="003224B0">
        <w:rPr>
          <w:rFonts w:cs="Times New Roman"/>
          <w:color w:val="000000"/>
          <w:szCs w:val="24"/>
          <w:lang w:val="en-US"/>
        </w:rPr>
        <w:t xml:space="preserve">i.e. </w:t>
      </w:r>
      <w:r w:rsidR="00F54D06">
        <w:rPr>
          <w:rFonts w:cs="Times New Roman"/>
          <w:color w:val="000000"/>
          <w:szCs w:val="24"/>
          <w:lang w:val="en-US"/>
        </w:rPr>
        <w:t xml:space="preserve">“no change”). </w:t>
      </w:r>
      <w:r w:rsidR="00F54D06" w:rsidRPr="00EF7180">
        <w:rPr>
          <w:rFonts w:cs="Times New Roman"/>
          <w:color w:val="000000"/>
          <w:szCs w:val="24"/>
          <w:lang w:val="en-US"/>
        </w:rPr>
        <w:t xml:space="preserve">Secondly, </w:t>
      </w:r>
      <w:r w:rsidR="00F54D06" w:rsidRPr="00EF7180">
        <w:rPr>
          <w:color w:val="000000"/>
          <w:lang w:val="en-US"/>
        </w:rPr>
        <w:t xml:space="preserve">independent testing datasets, where they exist, are typically restricted in length and </w:t>
      </w:r>
      <w:r w:rsidR="00447B56" w:rsidRPr="00EF7180">
        <w:rPr>
          <w:color w:val="000000"/>
          <w:lang w:val="en-US"/>
        </w:rPr>
        <w:t xml:space="preserve">rarely </w:t>
      </w:r>
      <w:r w:rsidR="00F54D06" w:rsidRPr="00EF7180">
        <w:rPr>
          <w:color w:val="000000"/>
          <w:lang w:val="en-US"/>
        </w:rPr>
        <w:t xml:space="preserve">exceed 20 years. Directly investigating the performance of predictions with </w:t>
      </w:r>
      <w:r w:rsidR="00084755">
        <w:rPr>
          <w:color w:val="000000"/>
          <w:lang w:val="en-US"/>
        </w:rPr>
        <w:t>lead times</w:t>
      </w:r>
      <w:r w:rsidR="00F54D06" w:rsidRPr="00EF7180">
        <w:rPr>
          <w:color w:val="000000"/>
          <w:lang w:val="en-US"/>
        </w:rPr>
        <w:t xml:space="preserve"> of 50-100 years, as they are used to </w:t>
      </w:r>
      <w:r w:rsidR="00CF3709">
        <w:rPr>
          <w:color w:val="000000"/>
          <w:lang w:val="en-US"/>
        </w:rPr>
        <w:t>project</w:t>
      </w:r>
      <w:r w:rsidR="00CF3709" w:rsidRPr="00EF7180">
        <w:rPr>
          <w:color w:val="000000"/>
          <w:lang w:val="en-US"/>
        </w:rPr>
        <w:t xml:space="preserve"> </w:t>
      </w:r>
      <w:r w:rsidR="00F54D06" w:rsidRPr="00EF7180">
        <w:rPr>
          <w:color w:val="000000"/>
          <w:lang w:val="en-US"/>
        </w:rPr>
        <w:t xml:space="preserve">climate change impacts, is therefore </w:t>
      </w:r>
      <w:r w:rsidR="00C064B1" w:rsidRPr="00EF7180">
        <w:rPr>
          <w:color w:val="000000"/>
          <w:lang w:val="en-US"/>
        </w:rPr>
        <w:t xml:space="preserve">usually not </w:t>
      </w:r>
      <w:r w:rsidR="00F54D06" w:rsidRPr="00EF7180">
        <w:rPr>
          <w:color w:val="000000"/>
          <w:lang w:val="en-US"/>
        </w:rPr>
        <w:t>possible.</w:t>
      </w:r>
      <w:r w:rsidR="00F54D06" w:rsidRPr="00084755">
        <w:rPr>
          <w:color w:val="000000"/>
          <w:lang w:val="en-US"/>
        </w:rPr>
        <w:t xml:space="preserve"> Thirdly</w:t>
      </w:r>
      <w:r w:rsidR="00F54D06">
        <w:rPr>
          <w:color w:val="000000"/>
          <w:lang w:val="en-US"/>
        </w:rPr>
        <w:t>, the common validation approaches summarize skill over large, heterogeneous environments without considering the spatial distribution of model errors (</w:t>
      </w:r>
      <w:r w:rsidR="00F54D06" w:rsidRPr="006C3DBB">
        <w:rPr>
          <w:rFonts w:cs="Times New Roman"/>
          <w:noProof/>
          <w:color w:val="000000"/>
          <w:szCs w:val="24"/>
          <w:lang w:val="en-US"/>
        </w:rPr>
        <w:t xml:space="preserve">Lobo </w:t>
      </w:r>
      <w:r w:rsidR="00F54D06" w:rsidRPr="006C3DBB">
        <w:rPr>
          <w:rFonts w:cs="Times New Roman"/>
          <w:i/>
          <w:noProof/>
          <w:color w:val="000000"/>
          <w:szCs w:val="24"/>
          <w:lang w:val="en-US"/>
        </w:rPr>
        <w:t>et al.</w:t>
      </w:r>
      <w:r w:rsidR="00F54D06" w:rsidRPr="006C3DBB">
        <w:rPr>
          <w:rFonts w:cs="Times New Roman"/>
          <w:noProof/>
          <w:color w:val="000000"/>
          <w:szCs w:val="24"/>
          <w:lang w:val="en-US"/>
        </w:rPr>
        <w:t>, 2008</w:t>
      </w:r>
      <w:r w:rsidR="00F54D06">
        <w:rPr>
          <w:rFonts w:cs="Times New Roman"/>
          <w:noProof/>
          <w:color w:val="000000"/>
          <w:szCs w:val="24"/>
          <w:lang w:val="en-US"/>
        </w:rPr>
        <w:t>,</w:t>
      </w:r>
      <w:r w:rsidR="00F54D06" w:rsidRPr="00376E5D">
        <w:rPr>
          <w:rFonts w:cs="Times New Roman"/>
          <w:noProof/>
          <w:color w:val="000000"/>
          <w:szCs w:val="24"/>
          <w:lang w:val="en-US"/>
        </w:rPr>
        <w:t xml:space="preserve"> </w:t>
      </w:r>
      <w:r w:rsidR="00F54D06">
        <w:rPr>
          <w:rFonts w:cs="Times New Roman"/>
          <w:noProof/>
          <w:color w:val="000000"/>
          <w:szCs w:val="24"/>
          <w:lang w:val="en-US"/>
        </w:rPr>
        <w:t xml:space="preserve"> Rocchini</w:t>
      </w:r>
      <w:r w:rsidR="00F54D06" w:rsidRPr="006C3DBB">
        <w:rPr>
          <w:rFonts w:cs="Times New Roman"/>
          <w:noProof/>
          <w:color w:val="000000"/>
          <w:szCs w:val="24"/>
          <w:lang w:val="en-US"/>
        </w:rPr>
        <w:t xml:space="preserve"> </w:t>
      </w:r>
      <w:r w:rsidR="00F54D06" w:rsidRPr="006C3DBB">
        <w:rPr>
          <w:rFonts w:cs="Times New Roman"/>
          <w:i/>
          <w:noProof/>
          <w:color w:val="000000"/>
          <w:szCs w:val="24"/>
          <w:lang w:val="en-US"/>
        </w:rPr>
        <w:t>et al.</w:t>
      </w:r>
      <w:r w:rsidR="00F54D06">
        <w:rPr>
          <w:rFonts w:cs="Times New Roman"/>
          <w:noProof/>
          <w:color w:val="000000"/>
          <w:szCs w:val="24"/>
          <w:lang w:val="en-US"/>
        </w:rPr>
        <w:t>, 2011)</w:t>
      </w:r>
      <w:r w:rsidR="00F54D06">
        <w:rPr>
          <w:color w:val="000000"/>
          <w:lang w:val="en-US"/>
        </w:rPr>
        <w:t>.</w:t>
      </w:r>
    </w:p>
    <w:p w14:paraId="508C9CAE" w14:textId="08B49268" w:rsidR="00F54D06" w:rsidRDefault="00F54D06" w:rsidP="00F54D06">
      <w:pPr>
        <w:rPr>
          <w:rFonts w:cs="Times New Roman"/>
          <w:color w:val="000000"/>
          <w:szCs w:val="24"/>
          <w:lang w:val="en-US"/>
        </w:rPr>
      </w:pPr>
      <w:r>
        <w:rPr>
          <w:rFonts w:cs="Times New Roman"/>
          <w:color w:val="000000"/>
          <w:szCs w:val="24"/>
          <w:lang w:val="en-US"/>
        </w:rPr>
        <w:t>The aim of this study is to perform a real-world test of the performance of SDM predictions of plankton</w:t>
      </w:r>
      <w:r w:rsidR="009A1E70">
        <w:rPr>
          <w:rFonts w:cs="Times New Roman"/>
          <w:color w:val="000000"/>
          <w:szCs w:val="24"/>
          <w:lang w:val="en-US"/>
        </w:rPr>
        <w:t>, which thoroughly addresses all three problems mentioned above</w:t>
      </w:r>
      <w:r>
        <w:rPr>
          <w:rFonts w:cs="Times New Roman"/>
          <w:color w:val="000000"/>
          <w:szCs w:val="24"/>
          <w:lang w:val="en-US"/>
        </w:rPr>
        <w:t xml:space="preserve">. We use 54 years of observational data in the North Atlantic from the Continuous Plankton Recorder, </w:t>
      </w:r>
      <w:r w:rsidRPr="0075606E">
        <w:rPr>
          <w:color w:val="000000"/>
          <w:lang w:val="en-US"/>
        </w:rPr>
        <w:t xml:space="preserve">one of the world’s longest running and most extensive marine </w:t>
      </w:r>
      <w:r w:rsidRPr="00BB6C5F">
        <w:rPr>
          <w:color w:val="000000"/>
          <w:lang w:val="en-US"/>
        </w:rPr>
        <w:t>biological monitoring programs</w:t>
      </w:r>
      <w:r w:rsidRPr="00BB6C5F">
        <w:rPr>
          <w:rFonts w:cs="Times New Roman"/>
          <w:color w:val="000000"/>
          <w:szCs w:val="24"/>
          <w:lang w:val="en-US"/>
        </w:rPr>
        <w:t xml:space="preserve"> (</w:t>
      </w:r>
      <w:r w:rsidRPr="00BB6C5F">
        <w:rPr>
          <w:noProof/>
          <w:lang w:val="en-US"/>
        </w:rPr>
        <w:t xml:space="preserve">Richardson </w:t>
      </w:r>
      <w:r w:rsidRPr="00BB6C5F">
        <w:rPr>
          <w:i/>
          <w:noProof/>
          <w:lang w:val="en-US"/>
        </w:rPr>
        <w:t>et al.</w:t>
      </w:r>
      <w:r w:rsidRPr="00BB6C5F">
        <w:rPr>
          <w:noProof/>
          <w:lang w:val="en-US"/>
        </w:rPr>
        <w:t>, 2006)</w:t>
      </w:r>
      <w:r w:rsidR="00B26561" w:rsidRPr="00BB6C5F">
        <w:rPr>
          <w:noProof/>
          <w:lang w:val="en-US"/>
        </w:rPr>
        <w:t>,</w:t>
      </w:r>
      <w:r w:rsidR="00B26561" w:rsidRPr="00BB6C5F">
        <w:rPr>
          <w:rFonts w:cs="Times New Roman"/>
          <w:color w:val="000000"/>
          <w:szCs w:val="24"/>
          <w:lang w:val="en-US"/>
        </w:rPr>
        <w:t xml:space="preserve"> </w:t>
      </w:r>
      <w:r w:rsidR="00BB6C5F" w:rsidRPr="00BB6C5F">
        <w:rPr>
          <w:rFonts w:cs="Times New Roman"/>
          <w:color w:val="000000"/>
          <w:szCs w:val="24"/>
          <w:lang w:val="en-US"/>
        </w:rPr>
        <w:t xml:space="preserve">together with </w:t>
      </w:r>
      <w:r w:rsidRPr="00BB6C5F">
        <w:rPr>
          <w:rFonts w:cs="Times New Roman"/>
          <w:color w:val="000000"/>
          <w:szCs w:val="24"/>
          <w:lang w:val="en-US"/>
        </w:rPr>
        <w:t>three</w:t>
      </w:r>
      <w:r w:rsidR="00B26561" w:rsidRPr="00BB6C5F">
        <w:rPr>
          <w:rFonts w:cs="Times New Roman"/>
          <w:color w:val="000000"/>
          <w:szCs w:val="24"/>
          <w:lang w:val="en-US"/>
        </w:rPr>
        <w:t xml:space="preserve"> common</w:t>
      </w:r>
      <w:r w:rsidRPr="00BB6C5F">
        <w:rPr>
          <w:rFonts w:cs="Times New Roman"/>
          <w:color w:val="000000"/>
          <w:szCs w:val="24"/>
          <w:lang w:val="en-US"/>
        </w:rPr>
        <w:t xml:space="preserve"> SDMs following </w:t>
      </w:r>
      <w:r w:rsidRPr="00BB6C5F">
        <w:rPr>
          <w:rFonts w:cs="Times New Roman"/>
          <w:color w:val="000000"/>
          <w:szCs w:val="24"/>
          <w:lang w:val="en-US"/>
        </w:rPr>
        <w:lastRenderedPageBreak/>
        <w:t>current best-practices.</w:t>
      </w:r>
      <w:r w:rsidR="00B26561" w:rsidRPr="00BB6C5F">
        <w:rPr>
          <w:rFonts w:cs="Times New Roman"/>
          <w:color w:val="000000"/>
          <w:szCs w:val="24"/>
          <w:lang w:val="en-US"/>
        </w:rPr>
        <w:t xml:space="preserve"> </w:t>
      </w:r>
      <w:r w:rsidR="00DE16F5" w:rsidRPr="00EF7180">
        <w:rPr>
          <w:lang w:val="en-US"/>
        </w:rPr>
        <w:t>Firstly</w:t>
      </w:r>
      <w:r w:rsidR="00B26561" w:rsidRPr="00EF7180">
        <w:rPr>
          <w:lang w:val="en-US"/>
        </w:rPr>
        <w:t xml:space="preserve">, we report </w:t>
      </w:r>
      <w:r w:rsidR="001F5FC0" w:rsidRPr="00EF7180">
        <w:rPr>
          <w:lang w:val="en-US"/>
        </w:rPr>
        <w:t xml:space="preserve">detailed </w:t>
      </w:r>
      <w:r w:rsidR="00B26561" w:rsidRPr="00EF7180">
        <w:rPr>
          <w:lang w:val="en-US"/>
        </w:rPr>
        <w:t>results for four</w:t>
      </w:r>
      <w:r w:rsidR="006031BB" w:rsidRPr="00EF7180">
        <w:rPr>
          <w:lang w:val="en-US"/>
        </w:rPr>
        <w:t xml:space="preserve"> representative</w:t>
      </w:r>
      <w:r w:rsidR="00BB6C5F" w:rsidRPr="00EF7180">
        <w:rPr>
          <w:lang w:val="en-US"/>
        </w:rPr>
        <w:t xml:space="preserve"> focus</w:t>
      </w:r>
      <w:r w:rsidR="00B26561" w:rsidRPr="00EF7180">
        <w:rPr>
          <w:lang w:val="en-US"/>
        </w:rPr>
        <w:t xml:space="preserve"> </w:t>
      </w:r>
      <w:r w:rsidR="00D770F8" w:rsidRPr="00EF7180">
        <w:rPr>
          <w:lang w:val="en-US"/>
        </w:rPr>
        <w:t xml:space="preserve">species of </w:t>
      </w:r>
      <w:proofErr w:type="spellStart"/>
      <w:r w:rsidR="00D770F8" w:rsidRPr="00EF7180">
        <w:rPr>
          <w:lang w:val="en-US"/>
        </w:rPr>
        <w:t>phyto</w:t>
      </w:r>
      <w:proofErr w:type="spellEnd"/>
      <w:r w:rsidR="00D770F8" w:rsidRPr="00EF7180">
        <w:rPr>
          <w:lang w:val="en-US"/>
        </w:rPr>
        <w:t xml:space="preserve">- and zooplankton </w:t>
      </w:r>
      <w:r w:rsidR="00B26561" w:rsidRPr="00EF7180">
        <w:rPr>
          <w:lang w:val="en-US"/>
        </w:rPr>
        <w:t>(two copepods, one dinoflagellate and one diatom)</w:t>
      </w:r>
      <w:r w:rsidR="00D770F8" w:rsidRPr="00EF7180">
        <w:rPr>
          <w:lang w:val="en-US"/>
        </w:rPr>
        <w:t xml:space="preserve"> </w:t>
      </w:r>
      <w:r w:rsidR="00C064B1" w:rsidRPr="00EF7180">
        <w:rPr>
          <w:lang w:val="en-US"/>
        </w:rPr>
        <w:t>representing</w:t>
      </w:r>
      <w:r w:rsidR="00D770F8" w:rsidRPr="00EF7180">
        <w:rPr>
          <w:lang w:val="en-US"/>
        </w:rPr>
        <w:t xml:space="preserve"> </w:t>
      </w:r>
      <w:r w:rsidR="00A92AF4" w:rsidRPr="00EF7180">
        <w:rPr>
          <w:lang w:val="en-US"/>
        </w:rPr>
        <w:t>a range of</w:t>
      </w:r>
      <w:r w:rsidR="00D770F8" w:rsidRPr="00EF7180">
        <w:rPr>
          <w:lang w:val="en-US"/>
        </w:rPr>
        <w:t xml:space="preserve"> </w:t>
      </w:r>
      <w:r w:rsidR="00C064B1" w:rsidRPr="00EF7180">
        <w:rPr>
          <w:lang w:val="en-US"/>
        </w:rPr>
        <w:t xml:space="preserve">typical </w:t>
      </w:r>
      <w:r w:rsidR="00D770F8" w:rsidRPr="00EF7180">
        <w:rPr>
          <w:lang w:val="en-US"/>
        </w:rPr>
        <w:t xml:space="preserve">North Atlantic plankton </w:t>
      </w:r>
      <w:r w:rsidR="00A92AF4" w:rsidRPr="00EF7180">
        <w:rPr>
          <w:lang w:val="en-US"/>
        </w:rPr>
        <w:t xml:space="preserve">types </w:t>
      </w:r>
      <w:r w:rsidR="00D770F8" w:rsidRPr="00EF7180">
        <w:rPr>
          <w:lang w:val="en-US"/>
        </w:rPr>
        <w:t xml:space="preserve">that </w:t>
      </w:r>
      <w:r w:rsidR="00B52F02" w:rsidRPr="00EF7180">
        <w:rPr>
          <w:lang w:val="en-US"/>
        </w:rPr>
        <w:t xml:space="preserve">have undergone </w:t>
      </w:r>
      <w:r w:rsidR="00D770F8" w:rsidRPr="00EF7180">
        <w:rPr>
          <w:lang w:val="en-US"/>
        </w:rPr>
        <w:t>significant changes in abundance/distribution in recent decades</w:t>
      </w:r>
      <w:r w:rsidR="00EF7180">
        <w:rPr>
          <w:lang w:val="en-US"/>
        </w:rPr>
        <w:t>.</w:t>
      </w:r>
      <w:r w:rsidRPr="00BB6C5F">
        <w:rPr>
          <w:rFonts w:cs="Times New Roman"/>
          <w:color w:val="000000"/>
          <w:szCs w:val="24"/>
          <w:lang w:val="en-US"/>
        </w:rPr>
        <w:t xml:space="preserve"> </w:t>
      </w:r>
      <w:r w:rsidRPr="00BB6C5F">
        <w:rPr>
          <w:lang w:val="en-US"/>
        </w:rPr>
        <w:t>We</w:t>
      </w:r>
      <w:r>
        <w:rPr>
          <w:lang w:val="en-US"/>
        </w:rPr>
        <w:t xml:space="preserve"> follow the recommendations of </w:t>
      </w:r>
      <w:r w:rsidRPr="00F61F11">
        <w:rPr>
          <w:noProof/>
          <w:lang w:val="en-US"/>
        </w:rPr>
        <w:t xml:space="preserve">Jiménez-Valverde </w:t>
      </w:r>
      <w:r>
        <w:rPr>
          <w:noProof/>
          <w:lang w:val="en-US"/>
        </w:rPr>
        <w:t>(</w:t>
      </w:r>
      <w:r w:rsidRPr="00F61F11">
        <w:rPr>
          <w:noProof/>
          <w:lang w:val="en-US"/>
        </w:rPr>
        <w:t>2012)</w:t>
      </w:r>
      <w:r>
        <w:rPr>
          <w:lang w:val="en-US"/>
        </w:rPr>
        <w:t xml:space="preserve"> and </w:t>
      </w:r>
      <w:r w:rsidRPr="00FC731E">
        <w:rPr>
          <w:noProof/>
          <w:lang w:val="en-US"/>
        </w:rPr>
        <w:t xml:space="preserve">Liu et al. </w:t>
      </w:r>
      <w:r>
        <w:rPr>
          <w:noProof/>
          <w:lang w:val="en-US"/>
        </w:rPr>
        <w:t>(</w:t>
      </w:r>
      <w:r w:rsidRPr="00FC731E">
        <w:rPr>
          <w:noProof/>
          <w:lang w:val="en-US"/>
        </w:rPr>
        <w:t>2011)</w:t>
      </w:r>
      <w:r>
        <w:rPr>
          <w:lang w:val="en-US"/>
        </w:rPr>
        <w:t xml:space="preserve"> and report multiple measures of model performance.</w:t>
      </w:r>
      <w:r>
        <w:rPr>
          <w:rFonts w:cs="Times New Roman"/>
          <w:color w:val="000000"/>
          <w:szCs w:val="24"/>
          <w:lang w:val="en-US"/>
        </w:rPr>
        <w:t xml:space="preserve"> </w:t>
      </w:r>
      <w:r w:rsidR="000609FD">
        <w:rPr>
          <w:lang w:val="en-US"/>
        </w:rPr>
        <w:t xml:space="preserve">We investigate the predictive skill of SDMs for increasing </w:t>
      </w:r>
      <w:r w:rsidR="003C5475">
        <w:rPr>
          <w:lang w:val="en-US"/>
        </w:rPr>
        <w:t>temporal</w:t>
      </w:r>
      <w:r w:rsidR="00CB7688">
        <w:rPr>
          <w:lang w:val="en-US"/>
        </w:rPr>
        <w:t xml:space="preserve"> </w:t>
      </w:r>
      <w:r w:rsidR="008110A4">
        <w:rPr>
          <w:lang w:val="en-US"/>
        </w:rPr>
        <w:t xml:space="preserve">separation </w:t>
      </w:r>
      <w:r w:rsidR="000609FD">
        <w:rPr>
          <w:lang w:val="en-US"/>
        </w:rPr>
        <w:t xml:space="preserve">between </w:t>
      </w:r>
      <w:r w:rsidR="004A0C1A">
        <w:rPr>
          <w:lang w:val="en-US"/>
        </w:rPr>
        <w:t xml:space="preserve">the </w:t>
      </w:r>
      <w:r w:rsidR="000609FD">
        <w:rPr>
          <w:lang w:val="en-US"/>
        </w:rPr>
        <w:t>prediction and training dataset</w:t>
      </w:r>
      <w:r w:rsidR="004A0C1A">
        <w:rPr>
          <w:lang w:val="en-US"/>
        </w:rPr>
        <w:t>s</w:t>
      </w:r>
      <w:r w:rsidR="000609FD">
        <w:rPr>
          <w:lang w:val="en-US"/>
        </w:rPr>
        <w:t xml:space="preserve"> and compare it to the skill of “no change” forecasts. Moreover, we assess the spatial distribution of the predictive skill. </w:t>
      </w:r>
      <w:r w:rsidR="00CF2A1E" w:rsidRPr="00EF7180">
        <w:rPr>
          <w:lang w:val="en-US"/>
        </w:rPr>
        <w:t>Secondly</w:t>
      </w:r>
      <w:r w:rsidR="00185E2F" w:rsidRPr="00EF7180">
        <w:rPr>
          <w:lang w:val="en-US"/>
        </w:rPr>
        <w:t>, we</w:t>
      </w:r>
      <w:r w:rsidR="001F5FC0" w:rsidRPr="00EF7180">
        <w:rPr>
          <w:lang w:val="en-US"/>
        </w:rPr>
        <w:t xml:space="preserve"> </w:t>
      </w:r>
      <w:r w:rsidR="00185E2F" w:rsidRPr="00EF7180">
        <w:rPr>
          <w:lang w:val="en-US"/>
        </w:rPr>
        <w:t xml:space="preserve">repeat the main analyses on an extended set of 20 species to both </w:t>
      </w:r>
      <w:r w:rsidR="001F5FC0" w:rsidRPr="00EF7180">
        <w:rPr>
          <w:lang w:val="en-US"/>
        </w:rPr>
        <w:t xml:space="preserve">identify </w:t>
      </w:r>
      <w:r w:rsidR="00492644" w:rsidRPr="00EF7180">
        <w:rPr>
          <w:lang w:val="en-US"/>
        </w:rPr>
        <w:t xml:space="preserve">general </w:t>
      </w:r>
      <w:r w:rsidR="001F5FC0" w:rsidRPr="00EF7180">
        <w:rPr>
          <w:lang w:val="en-US"/>
        </w:rPr>
        <w:t xml:space="preserve">overarching patterns and </w:t>
      </w:r>
      <w:r w:rsidR="00185E2F" w:rsidRPr="00EF7180">
        <w:rPr>
          <w:lang w:val="en-US"/>
        </w:rPr>
        <w:t>compare predictiv</w:t>
      </w:r>
      <w:r w:rsidR="001F5FC0" w:rsidRPr="00EF7180">
        <w:rPr>
          <w:lang w:val="en-US"/>
        </w:rPr>
        <w:t>e skill between different plankton groups</w:t>
      </w:r>
      <w:r w:rsidR="00185E2F" w:rsidRPr="00EF7180">
        <w:rPr>
          <w:lang w:val="en-US"/>
        </w:rPr>
        <w:t>.</w:t>
      </w:r>
      <w:r w:rsidR="00185E2F" w:rsidRPr="00CB7688">
        <w:rPr>
          <w:lang w:val="en-US"/>
        </w:rPr>
        <w:t xml:space="preserve"> </w:t>
      </w:r>
      <w:r w:rsidRPr="00CB7688">
        <w:rPr>
          <w:lang w:val="en-US"/>
        </w:rPr>
        <w:t>Together</w:t>
      </w:r>
      <w:r>
        <w:rPr>
          <w:lang w:val="en-US"/>
        </w:rPr>
        <w:t>, these results give us</w:t>
      </w:r>
      <w:r w:rsidR="00CB7688">
        <w:rPr>
          <w:lang w:val="en-US"/>
        </w:rPr>
        <w:t xml:space="preserve"> a novel</w:t>
      </w:r>
      <w:r>
        <w:rPr>
          <w:lang w:val="en-US"/>
        </w:rPr>
        <w:t xml:space="preserve"> insight into the true skill of SDM predictions for plankton, and therefore their usefulness in </w:t>
      </w:r>
      <w:r w:rsidR="00ED561B">
        <w:rPr>
          <w:lang w:val="en-US"/>
        </w:rPr>
        <w:t xml:space="preserve">projecting </w:t>
      </w:r>
      <w:r>
        <w:rPr>
          <w:lang w:val="en-US"/>
        </w:rPr>
        <w:t>the impacts of climate change in marine systems.</w:t>
      </w:r>
    </w:p>
    <w:p w14:paraId="28A47F89" w14:textId="77777777" w:rsidR="00571BD1" w:rsidRDefault="00571BD1" w:rsidP="00F54D06">
      <w:pPr>
        <w:ind w:firstLine="0"/>
        <w:rPr>
          <w:lang w:val="en-US"/>
        </w:rPr>
      </w:pPr>
      <w:r>
        <w:rPr>
          <w:lang w:val="en-US"/>
        </w:rPr>
        <w:br w:type="page"/>
      </w:r>
    </w:p>
    <w:p w14:paraId="43480044" w14:textId="32155356" w:rsidR="00CC4D13" w:rsidRPr="00DD483C" w:rsidRDefault="00CC4D13" w:rsidP="00571BD1">
      <w:pPr>
        <w:pStyle w:val="Overskrift1"/>
        <w:rPr>
          <w:lang w:val="en-US" w:eastAsia="de-CH"/>
        </w:rPr>
      </w:pPr>
      <w:r w:rsidRPr="00571BD1">
        <w:rPr>
          <w:lang w:val="en-US"/>
        </w:rPr>
        <w:lastRenderedPageBreak/>
        <w:t>Methods</w:t>
      </w:r>
    </w:p>
    <w:p w14:paraId="3C3F15EF" w14:textId="0508082F" w:rsidR="001942A3" w:rsidRDefault="00D77B54" w:rsidP="00023542">
      <w:pPr>
        <w:pStyle w:val="Overskrift2"/>
        <w:rPr>
          <w:lang w:val="en-US"/>
        </w:rPr>
      </w:pPr>
      <w:r>
        <w:rPr>
          <w:lang w:val="en-US"/>
        </w:rPr>
        <w:t xml:space="preserve">CPR </w:t>
      </w:r>
      <w:r w:rsidR="001942A3" w:rsidRPr="004260AB">
        <w:rPr>
          <w:lang w:val="en-US"/>
        </w:rPr>
        <w:t>data</w:t>
      </w:r>
    </w:p>
    <w:p w14:paraId="1B08F567" w14:textId="6C6384C1" w:rsidR="00A95BDD" w:rsidRDefault="00A95BDD" w:rsidP="003E787B">
      <w:pPr>
        <w:rPr>
          <w:lang w:val="en-US"/>
        </w:rPr>
      </w:pPr>
      <w:r>
        <w:rPr>
          <w:lang w:val="en-US"/>
        </w:rPr>
        <w:t xml:space="preserve">The </w:t>
      </w:r>
      <w:r w:rsidR="006E7615">
        <w:rPr>
          <w:lang w:val="en-US"/>
        </w:rPr>
        <w:t>Continuous Plankton Recorder (</w:t>
      </w:r>
      <w:r>
        <w:rPr>
          <w:lang w:val="en-US"/>
        </w:rPr>
        <w:t>CPR</w:t>
      </w:r>
      <w:r w:rsidR="006E7615">
        <w:rPr>
          <w:lang w:val="en-US"/>
        </w:rPr>
        <w:t>)</w:t>
      </w:r>
      <w:r>
        <w:rPr>
          <w:lang w:val="en-US"/>
        </w:rPr>
        <w:t xml:space="preserve"> survey is a monitoring program that </w:t>
      </w:r>
      <w:r w:rsidR="00E545B1">
        <w:rPr>
          <w:lang w:val="en-US"/>
        </w:rPr>
        <w:t>provide</w:t>
      </w:r>
      <w:r w:rsidR="00142FB2">
        <w:rPr>
          <w:lang w:val="en-US"/>
        </w:rPr>
        <w:t>s</w:t>
      </w:r>
      <w:r w:rsidR="00E545B1">
        <w:rPr>
          <w:lang w:val="en-US"/>
        </w:rPr>
        <w:t xml:space="preserve"> </w:t>
      </w:r>
      <w:r w:rsidR="009C7AB4">
        <w:rPr>
          <w:lang w:val="en-US"/>
        </w:rPr>
        <w:t xml:space="preserve">long-term </w:t>
      </w:r>
      <w:r w:rsidR="00615F4A">
        <w:rPr>
          <w:lang w:val="en-US"/>
        </w:rPr>
        <w:t xml:space="preserve">data on plankton </w:t>
      </w:r>
      <w:r w:rsidR="007655A0">
        <w:rPr>
          <w:lang w:val="en-US"/>
        </w:rPr>
        <w:t xml:space="preserve">in </w:t>
      </w:r>
      <w:r>
        <w:rPr>
          <w:lang w:val="en-US"/>
        </w:rPr>
        <w:t>the North Atlantic</w:t>
      </w:r>
      <w:r w:rsidR="00630250">
        <w:rPr>
          <w:lang w:val="en-US"/>
        </w:rPr>
        <w:t xml:space="preserve"> </w:t>
      </w:r>
      <w:r>
        <w:rPr>
          <w:lang w:val="en-US"/>
        </w:rPr>
        <w:t xml:space="preserve">and adjacent seas </w:t>
      </w:r>
      <w:r w:rsidR="00842902">
        <w:rPr>
          <w:lang w:val="en-US"/>
        </w:rPr>
        <w:t>(</w:t>
      </w:r>
      <w:r w:rsidR="009D2B21" w:rsidRPr="006E29CD">
        <w:rPr>
          <w:lang w:val="en-US"/>
        </w:rPr>
        <w:t xml:space="preserve">Figure </w:t>
      </w:r>
      <w:r w:rsidR="00E31CF1">
        <w:rPr>
          <w:lang w:val="en-US"/>
        </w:rPr>
        <w:t>S</w:t>
      </w:r>
      <w:r w:rsidR="00811170">
        <w:rPr>
          <w:noProof/>
          <w:lang w:val="en-US"/>
        </w:rPr>
        <w:t>1</w:t>
      </w:r>
      <w:r w:rsidR="00842902">
        <w:rPr>
          <w:lang w:val="en-US"/>
        </w:rPr>
        <w:t xml:space="preserve">) </w:t>
      </w:r>
      <w:r w:rsidR="00193C94" w:rsidRPr="00193C94">
        <w:rPr>
          <w:noProof/>
          <w:lang w:val="en-US"/>
        </w:rPr>
        <w:t xml:space="preserve">(Batten </w:t>
      </w:r>
      <w:r w:rsidR="00193C94" w:rsidRPr="00193C94">
        <w:rPr>
          <w:i/>
          <w:noProof/>
          <w:lang w:val="en-US"/>
        </w:rPr>
        <w:t>et al.</w:t>
      </w:r>
      <w:r w:rsidR="00193C94" w:rsidRPr="00193C94">
        <w:rPr>
          <w:noProof/>
          <w:lang w:val="en-US"/>
        </w:rPr>
        <w:t xml:space="preserve">, 2003; Richardson </w:t>
      </w:r>
      <w:r w:rsidR="00193C94" w:rsidRPr="00193C94">
        <w:rPr>
          <w:i/>
          <w:noProof/>
          <w:lang w:val="en-US"/>
        </w:rPr>
        <w:t>et al.</w:t>
      </w:r>
      <w:r w:rsidR="00193C94" w:rsidRPr="00193C94">
        <w:rPr>
          <w:noProof/>
          <w:lang w:val="en-US"/>
        </w:rPr>
        <w:t>, 2006)</w:t>
      </w:r>
      <w:r>
        <w:rPr>
          <w:lang w:val="en-US"/>
        </w:rPr>
        <w:t xml:space="preserve">. </w:t>
      </w:r>
      <w:r w:rsidR="009C7AB4">
        <w:rPr>
          <w:lang w:val="en-US"/>
        </w:rPr>
        <w:t>The CPR is towed by s</w:t>
      </w:r>
      <w:r w:rsidR="00032F3F">
        <w:rPr>
          <w:lang w:val="en-US"/>
        </w:rPr>
        <w:t xml:space="preserve">hips of opportunity at a </w:t>
      </w:r>
      <w:r w:rsidR="00615F4A">
        <w:rPr>
          <w:lang w:val="en-US"/>
        </w:rPr>
        <w:t xml:space="preserve">nominal </w:t>
      </w:r>
      <w:r w:rsidR="00032F3F">
        <w:rPr>
          <w:lang w:val="en-US"/>
        </w:rPr>
        <w:t>depth of 7 m</w:t>
      </w:r>
      <w:r w:rsidR="00971CD3">
        <w:rPr>
          <w:lang w:val="en-US"/>
        </w:rPr>
        <w:t xml:space="preserve"> and, being equipped with a filtering mesh of 270 </w:t>
      </w:r>
      <w:r w:rsidR="00971CD3">
        <w:rPr>
          <w:rFonts w:cs="Times New Roman"/>
          <w:lang w:val="en-US"/>
        </w:rPr>
        <w:t>µ</w:t>
      </w:r>
      <w:r w:rsidR="00971CD3" w:rsidRPr="009C7AB4">
        <w:rPr>
          <w:lang w:val="en-US"/>
        </w:rPr>
        <w:t>m</w:t>
      </w:r>
      <w:r w:rsidR="00971CD3">
        <w:rPr>
          <w:lang w:val="en-US"/>
        </w:rPr>
        <w:t>, is adapted to</w:t>
      </w:r>
      <w:r w:rsidR="00971CD3" w:rsidRPr="009C7AB4">
        <w:rPr>
          <w:lang w:val="en-US"/>
        </w:rPr>
        <w:t xml:space="preserve"> </w:t>
      </w:r>
      <w:r w:rsidR="00971CD3">
        <w:rPr>
          <w:lang w:val="en-US"/>
        </w:rPr>
        <w:t xml:space="preserve">sample relatively large phytoplankton and </w:t>
      </w:r>
      <w:proofErr w:type="spellStart"/>
      <w:r w:rsidR="00971CD3">
        <w:rPr>
          <w:lang w:val="en-US"/>
        </w:rPr>
        <w:t>mesozooplankton</w:t>
      </w:r>
      <w:proofErr w:type="spellEnd"/>
      <w:r w:rsidR="00971CD3">
        <w:rPr>
          <w:lang w:val="en-US"/>
        </w:rPr>
        <w:t xml:space="preserve"> taxa. Each CPR sample corresponds to 10 nautical miles and </w:t>
      </w:r>
      <w:r w:rsidR="002636FB">
        <w:rPr>
          <w:lang w:val="en-US"/>
        </w:rPr>
        <w:t>approximately</w:t>
      </w:r>
      <w:r w:rsidR="00971CD3" w:rsidRPr="00971CD3">
        <w:rPr>
          <w:lang w:val="en-US"/>
        </w:rPr>
        <w:t xml:space="preserve"> 3 m</w:t>
      </w:r>
      <w:r w:rsidR="00971CD3" w:rsidRPr="00F21650">
        <w:rPr>
          <w:vertAlign w:val="superscript"/>
          <w:lang w:val="en-US"/>
        </w:rPr>
        <w:t>3</w:t>
      </w:r>
      <w:r w:rsidR="00971CD3" w:rsidRPr="00971CD3">
        <w:rPr>
          <w:lang w:val="en-US"/>
        </w:rPr>
        <w:t xml:space="preserve"> of seawater filtered</w:t>
      </w:r>
      <w:r w:rsidR="00971CD3">
        <w:rPr>
          <w:lang w:val="en-US"/>
        </w:rPr>
        <w:t xml:space="preserve">. </w:t>
      </w:r>
      <w:r w:rsidR="00305475">
        <w:rPr>
          <w:lang w:val="en-US"/>
        </w:rPr>
        <w:t>From 1958 to 2012</w:t>
      </w:r>
      <w:r w:rsidR="00842902">
        <w:rPr>
          <w:lang w:val="en-US"/>
        </w:rPr>
        <w:t xml:space="preserve">, about </w:t>
      </w:r>
      <w:r w:rsidR="008C1215">
        <w:rPr>
          <w:lang w:val="en-US"/>
        </w:rPr>
        <w:t>500</w:t>
      </w:r>
      <w:r w:rsidR="00842902">
        <w:rPr>
          <w:lang w:val="en-US"/>
        </w:rPr>
        <w:t xml:space="preserve"> phytoplankton and zooplankton taxa have been identified in</w:t>
      </w:r>
      <w:r w:rsidR="00305475">
        <w:rPr>
          <w:lang w:val="en-US"/>
        </w:rPr>
        <w:t xml:space="preserve"> more than</w:t>
      </w:r>
      <w:r w:rsidR="00971CD3">
        <w:rPr>
          <w:lang w:val="en-US"/>
        </w:rPr>
        <w:t xml:space="preserve"> </w:t>
      </w:r>
      <w:r>
        <w:rPr>
          <w:lang w:val="en-US"/>
        </w:rPr>
        <w:t>200</w:t>
      </w:r>
      <w:r w:rsidR="00E70DC7">
        <w:rPr>
          <w:rFonts w:cs="Times New Roman"/>
          <w:spacing w:val="-20"/>
          <w:lang w:val="en-US" w:eastAsia="de-CH"/>
        </w:rPr>
        <w:t> </w:t>
      </w:r>
      <w:r w:rsidR="0002369A">
        <w:rPr>
          <w:lang w:val="en-US"/>
        </w:rPr>
        <w:t xml:space="preserve">000 </w:t>
      </w:r>
      <w:r w:rsidR="00305475">
        <w:rPr>
          <w:lang w:val="en-US"/>
        </w:rPr>
        <w:t xml:space="preserve">CPR </w:t>
      </w:r>
      <w:r w:rsidR="0002369A">
        <w:rPr>
          <w:lang w:val="en-US"/>
        </w:rPr>
        <w:t xml:space="preserve">samples </w:t>
      </w:r>
      <w:r w:rsidR="00F21650">
        <w:rPr>
          <w:lang w:val="en-US"/>
        </w:rPr>
        <w:t>analyz</w:t>
      </w:r>
      <w:r w:rsidR="00842902">
        <w:rPr>
          <w:lang w:val="en-US"/>
        </w:rPr>
        <w:t>ed</w:t>
      </w:r>
      <w:r w:rsidR="00234787">
        <w:rPr>
          <w:lang w:val="en-US"/>
        </w:rPr>
        <w:t>.</w:t>
      </w:r>
    </w:p>
    <w:p w14:paraId="135AAA02" w14:textId="60745DEF" w:rsidR="008B157E" w:rsidRDefault="00234787" w:rsidP="0046254B">
      <w:pPr>
        <w:ind w:firstLine="708"/>
        <w:rPr>
          <w:lang w:val="en-US"/>
        </w:rPr>
      </w:pPr>
      <w:r>
        <w:rPr>
          <w:lang w:val="en-US"/>
        </w:rPr>
        <w:t>We use</w:t>
      </w:r>
      <w:r w:rsidR="00D27963">
        <w:rPr>
          <w:lang w:val="en-US"/>
        </w:rPr>
        <w:t>d</w:t>
      </w:r>
      <w:r>
        <w:rPr>
          <w:lang w:val="en-US"/>
        </w:rPr>
        <w:t xml:space="preserve"> presence/absence observations of </w:t>
      </w:r>
      <w:r w:rsidR="00DC35A7">
        <w:rPr>
          <w:lang w:val="en-US"/>
        </w:rPr>
        <w:t>20</w:t>
      </w:r>
      <w:r>
        <w:rPr>
          <w:lang w:val="en-US"/>
        </w:rPr>
        <w:t xml:space="preserve"> </w:t>
      </w:r>
      <w:r w:rsidR="00E70DC7">
        <w:rPr>
          <w:lang w:val="en-US"/>
        </w:rPr>
        <w:t xml:space="preserve">representative </w:t>
      </w:r>
      <w:r>
        <w:rPr>
          <w:lang w:val="en-US"/>
        </w:rPr>
        <w:t xml:space="preserve">plankton </w:t>
      </w:r>
      <w:r w:rsidR="00EA59B1">
        <w:rPr>
          <w:lang w:val="en-US"/>
        </w:rPr>
        <w:t>species</w:t>
      </w:r>
      <w:r>
        <w:rPr>
          <w:lang w:val="en-US"/>
        </w:rPr>
        <w:t xml:space="preserve"> from the CPR survey</w:t>
      </w:r>
      <w:r w:rsidR="000402E1">
        <w:rPr>
          <w:lang w:val="en-US"/>
        </w:rPr>
        <w:t xml:space="preserve"> </w:t>
      </w:r>
      <w:r w:rsidR="00193C94" w:rsidRPr="00193C94">
        <w:rPr>
          <w:noProof/>
          <w:lang w:val="en-US"/>
        </w:rPr>
        <w:t>(Johns, 201</w:t>
      </w:r>
      <w:r w:rsidR="00EA59B1">
        <w:rPr>
          <w:noProof/>
          <w:lang w:val="en-US"/>
        </w:rPr>
        <w:t>5</w:t>
      </w:r>
      <w:r w:rsidR="00193C94" w:rsidRPr="00193C94">
        <w:rPr>
          <w:noProof/>
          <w:lang w:val="en-US"/>
        </w:rPr>
        <w:t>)</w:t>
      </w:r>
      <w:r w:rsidR="00EB772D">
        <w:rPr>
          <w:lang w:val="en-US"/>
        </w:rPr>
        <w:t>, including</w:t>
      </w:r>
      <w:r w:rsidR="00811170">
        <w:rPr>
          <w:lang w:val="en-US"/>
        </w:rPr>
        <w:t xml:space="preserve"> 10 copepods, 5 diatoms and 5 dinoflagellates</w:t>
      </w:r>
      <w:r w:rsidR="00BC66F9">
        <w:rPr>
          <w:lang w:val="en-US"/>
        </w:rPr>
        <w:t xml:space="preserve"> </w:t>
      </w:r>
      <w:r w:rsidR="00C5482C" w:rsidRPr="003B38E2">
        <w:rPr>
          <w:lang w:val="en-US"/>
        </w:rPr>
        <w:t>(Appendix S2</w:t>
      </w:r>
      <w:r w:rsidR="00C5482C">
        <w:rPr>
          <w:lang w:val="en-US"/>
        </w:rPr>
        <w:t>). All species included have a clear taxonomic identification</w:t>
      </w:r>
      <w:r w:rsidR="00F53EE9">
        <w:rPr>
          <w:lang w:val="en-US"/>
        </w:rPr>
        <w:t xml:space="preserve"> and were actively sampled during the entire time span (except </w:t>
      </w:r>
      <w:r w:rsidR="00F53EE9" w:rsidRPr="004366E8">
        <w:rPr>
          <w:i/>
          <w:lang w:val="en-US"/>
        </w:rPr>
        <w:t xml:space="preserve">Coscinodiscus </w:t>
      </w:r>
      <w:proofErr w:type="spellStart"/>
      <w:r w:rsidR="00F53EE9" w:rsidRPr="004366E8">
        <w:rPr>
          <w:i/>
          <w:lang w:val="en-US"/>
        </w:rPr>
        <w:t>wailesii</w:t>
      </w:r>
      <w:proofErr w:type="spellEnd"/>
      <w:r w:rsidR="00F53EE9">
        <w:rPr>
          <w:lang w:val="en-US"/>
        </w:rPr>
        <w:t>, see below). Furthermore,</w:t>
      </w:r>
      <w:r w:rsidR="00C5482C">
        <w:rPr>
          <w:lang w:val="en-US"/>
        </w:rPr>
        <w:t xml:space="preserve"> </w:t>
      </w:r>
      <w:r w:rsidR="00F53EE9">
        <w:rPr>
          <w:lang w:val="en-US"/>
        </w:rPr>
        <w:t xml:space="preserve">they </w:t>
      </w:r>
      <w:r w:rsidR="00F7479E">
        <w:rPr>
          <w:lang w:val="en-US"/>
        </w:rPr>
        <w:t>are relatively common</w:t>
      </w:r>
      <w:r w:rsidR="00F53EE9">
        <w:rPr>
          <w:lang w:val="en-US"/>
        </w:rPr>
        <w:t xml:space="preserve"> in the North Atlantic</w:t>
      </w:r>
      <w:r w:rsidR="00F7479E">
        <w:rPr>
          <w:lang w:val="en-US"/>
        </w:rPr>
        <w:t xml:space="preserve"> with distributions </w:t>
      </w:r>
      <w:r w:rsidR="0046254B">
        <w:rPr>
          <w:lang w:val="en-US"/>
        </w:rPr>
        <w:t xml:space="preserve">centered in different parts of the </w:t>
      </w:r>
      <w:r w:rsidR="00F7479E">
        <w:rPr>
          <w:lang w:val="en-US"/>
        </w:rPr>
        <w:t>investigated area</w:t>
      </w:r>
      <w:r w:rsidR="0046254B">
        <w:rPr>
          <w:lang w:val="en-US"/>
        </w:rPr>
        <w:t xml:space="preserve">. </w:t>
      </w:r>
      <w:r w:rsidR="00D65804">
        <w:rPr>
          <w:lang w:val="en-US"/>
        </w:rPr>
        <w:t>From this set, w</w:t>
      </w:r>
      <w:r w:rsidR="00811170">
        <w:rPr>
          <w:lang w:val="en-US"/>
        </w:rPr>
        <w:t xml:space="preserve">e </w:t>
      </w:r>
      <w:r w:rsidR="002D131E">
        <w:rPr>
          <w:lang w:val="en-US"/>
        </w:rPr>
        <w:t xml:space="preserve">chose </w:t>
      </w:r>
      <w:r w:rsidR="00811170">
        <w:rPr>
          <w:lang w:val="en-US"/>
        </w:rPr>
        <w:t xml:space="preserve">four </w:t>
      </w:r>
      <w:r w:rsidR="00E17848">
        <w:rPr>
          <w:lang w:val="en-US"/>
        </w:rPr>
        <w:t xml:space="preserve">well-known </w:t>
      </w:r>
      <w:r w:rsidR="00811170">
        <w:rPr>
          <w:lang w:val="en-US"/>
        </w:rPr>
        <w:t>“</w:t>
      </w:r>
      <w:r w:rsidR="002D131E">
        <w:rPr>
          <w:lang w:val="en-US"/>
        </w:rPr>
        <w:t>focus</w:t>
      </w:r>
      <w:r w:rsidR="00811170">
        <w:rPr>
          <w:lang w:val="en-US"/>
        </w:rPr>
        <w:t>” species</w:t>
      </w:r>
      <w:r w:rsidR="00B718BA">
        <w:rPr>
          <w:lang w:val="en-US"/>
        </w:rPr>
        <w:t xml:space="preserve"> </w:t>
      </w:r>
      <w:r w:rsidR="00E17848">
        <w:rPr>
          <w:lang w:val="en-US"/>
        </w:rPr>
        <w:t xml:space="preserve">with contrasting distributions </w:t>
      </w:r>
      <w:r w:rsidR="00E14B73">
        <w:rPr>
          <w:lang w:val="en-US"/>
        </w:rPr>
        <w:t>for</w:t>
      </w:r>
      <w:r w:rsidR="00E17848">
        <w:rPr>
          <w:lang w:val="en-US"/>
        </w:rPr>
        <w:t xml:space="preserve"> more detailed analyses:</w:t>
      </w:r>
      <w:r w:rsidR="00811170">
        <w:rPr>
          <w:lang w:val="en-US"/>
        </w:rPr>
        <w:t xml:space="preserve"> </w:t>
      </w:r>
      <w:proofErr w:type="spellStart"/>
      <w:r w:rsidR="0038415E" w:rsidRPr="0038415E">
        <w:rPr>
          <w:i/>
          <w:lang w:val="en-US"/>
        </w:rPr>
        <w:t>Calanus</w:t>
      </w:r>
      <w:proofErr w:type="spellEnd"/>
      <w:r w:rsidR="0038415E" w:rsidRPr="0038415E">
        <w:rPr>
          <w:i/>
          <w:lang w:val="en-US"/>
        </w:rPr>
        <w:t xml:space="preserve"> </w:t>
      </w:r>
      <w:proofErr w:type="spellStart"/>
      <w:r w:rsidR="0038415E" w:rsidRPr="0038415E">
        <w:rPr>
          <w:i/>
          <w:lang w:val="en-US"/>
        </w:rPr>
        <w:t>finmarchicus</w:t>
      </w:r>
      <w:proofErr w:type="spellEnd"/>
      <w:r w:rsidR="0038415E">
        <w:rPr>
          <w:lang w:val="en-US"/>
        </w:rPr>
        <w:t xml:space="preserve"> is a key </w:t>
      </w:r>
      <w:r w:rsidR="00510D2E">
        <w:rPr>
          <w:lang w:val="en-US"/>
        </w:rPr>
        <w:t xml:space="preserve">zooplankton </w:t>
      </w:r>
      <w:r w:rsidR="0038415E">
        <w:rPr>
          <w:lang w:val="en-US"/>
        </w:rPr>
        <w:t xml:space="preserve">species in the food web and its spatial distribution has been investigated in numerous studies </w:t>
      </w:r>
      <w:r w:rsidR="007B20A2" w:rsidRPr="006C3DBB">
        <w:rPr>
          <w:noProof/>
          <w:lang w:val="en-US"/>
        </w:rPr>
        <w:t xml:space="preserve">(e.g., Helaouët &amp; Beaugrand, 2007; Reygondeau &amp; Beaugrand, 2011; Chust </w:t>
      </w:r>
      <w:r w:rsidR="007B20A2" w:rsidRPr="006C3DBB">
        <w:rPr>
          <w:i/>
          <w:noProof/>
          <w:lang w:val="en-US"/>
        </w:rPr>
        <w:t>et al.</w:t>
      </w:r>
      <w:r w:rsidR="007B20A2" w:rsidRPr="006C3DBB">
        <w:rPr>
          <w:noProof/>
          <w:lang w:val="en-US"/>
        </w:rPr>
        <w:t xml:space="preserve">, 2013; Hinder </w:t>
      </w:r>
      <w:r w:rsidR="007B20A2" w:rsidRPr="006C3DBB">
        <w:rPr>
          <w:i/>
          <w:noProof/>
          <w:lang w:val="en-US"/>
        </w:rPr>
        <w:t>et al.</w:t>
      </w:r>
      <w:r w:rsidR="007B20A2" w:rsidRPr="006C3DBB">
        <w:rPr>
          <w:noProof/>
          <w:lang w:val="en-US"/>
        </w:rPr>
        <w:t>, 2014)</w:t>
      </w:r>
      <w:r w:rsidR="0038415E" w:rsidRPr="006C3DBB">
        <w:rPr>
          <w:lang w:val="en-US"/>
        </w:rPr>
        <w:t xml:space="preserve">. </w:t>
      </w:r>
      <w:proofErr w:type="spellStart"/>
      <w:r w:rsidR="001366E1" w:rsidRPr="0038415E">
        <w:rPr>
          <w:i/>
          <w:lang w:val="en-US"/>
        </w:rPr>
        <w:t>Calanus</w:t>
      </w:r>
      <w:proofErr w:type="spellEnd"/>
      <w:r w:rsidR="001366E1" w:rsidRPr="0038415E">
        <w:rPr>
          <w:i/>
          <w:lang w:val="en-US"/>
        </w:rPr>
        <w:t xml:space="preserve"> </w:t>
      </w:r>
      <w:proofErr w:type="spellStart"/>
      <w:r w:rsidR="001366E1">
        <w:rPr>
          <w:i/>
          <w:lang w:val="en-US"/>
        </w:rPr>
        <w:t>helgolandicus</w:t>
      </w:r>
      <w:proofErr w:type="spellEnd"/>
      <w:r w:rsidR="001366E1">
        <w:rPr>
          <w:i/>
          <w:lang w:val="en-US"/>
        </w:rPr>
        <w:t xml:space="preserve"> </w:t>
      </w:r>
      <w:r w:rsidR="001366E1">
        <w:rPr>
          <w:lang w:val="en-US"/>
        </w:rPr>
        <w:t xml:space="preserve">is another common copepod, that is morphologically very similar to </w:t>
      </w:r>
      <w:r w:rsidR="001366E1" w:rsidRPr="001366E1">
        <w:rPr>
          <w:i/>
          <w:lang w:val="en-US"/>
        </w:rPr>
        <w:t xml:space="preserve">C. </w:t>
      </w:r>
      <w:proofErr w:type="spellStart"/>
      <w:r w:rsidR="001366E1" w:rsidRPr="001366E1">
        <w:rPr>
          <w:i/>
          <w:lang w:val="en-US"/>
        </w:rPr>
        <w:t>finmarchicus</w:t>
      </w:r>
      <w:proofErr w:type="spellEnd"/>
      <w:r w:rsidR="001366E1">
        <w:rPr>
          <w:lang w:val="en-US"/>
        </w:rPr>
        <w:t xml:space="preserve"> but with a more southern </w:t>
      </w:r>
      <w:r w:rsidR="00BF5C33">
        <w:rPr>
          <w:lang w:val="en-US"/>
        </w:rPr>
        <w:t>c</w:t>
      </w:r>
      <w:r w:rsidR="00E14B73">
        <w:rPr>
          <w:lang w:val="en-US"/>
        </w:rPr>
        <w:t>enter</w:t>
      </w:r>
      <w:r w:rsidR="00BF5C33">
        <w:rPr>
          <w:lang w:val="en-US"/>
        </w:rPr>
        <w:t xml:space="preserve"> </w:t>
      </w:r>
      <w:r w:rsidR="001366E1">
        <w:rPr>
          <w:lang w:val="en-US"/>
        </w:rPr>
        <w:t>of distribution.</w:t>
      </w:r>
      <w:r w:rsidR="00D140F1">
        <w:rPr>
          <w:lang w:val="en-US"/>
        </w:rPr>
        <w:t xml:space="preserve"> </w:t>
      </w:r>
      <w:proofErr w:type="spellStart"/>
      <w:r w:rsidR="0038415E" w:rsidRPr="0038415E">
        <w:rPr>
          <w:i/>
          <w:lang w:val="en-US"/>
        </w:rPr>
        <w:t>Ceratium</w:t>
      </w:r>
      <w:proofErr w:type="spellEnd"/>
      <w:r w:rsidR="0038415E" w:rsidRPr="0038415E">
        <w:rPr>
          <w:i/>
          <w:lang w:val="en-US"/>
        </w:rPr>
        <w:t xml:space="preserve"> </w:t>
      </w:r>
      <w:proofErr w:type="spellStart"/>
      <w:r w:rsidR="0038415E" w:rsidRPr="0038415E">
        <w:rPr>
          <w:i/>
          <w:lang w:val="en-US"/>
        </w:rPr>
        <w:t>tripos</w:t>
      </w:r>
      <w:proofErr w:type="spellEnd"/>
      <w:r w:rsidR="001366E1">
        <w:rPr>
          <w:lang w:val="en-US"/>
        </w:rPr>
        <w:t xml:space="preserve"> is</w:t>
      </w:r>
      <w:r w:rsidR="000A3A03">
        <w:rPr>
          <w:lang w:val="en-US"/>
        </w:rPr>
        <w:t xml:space="preserve"> a </w:t>
      </w:r>
      <w:r w:rsidR="0038415E">
        <w:rPr>
          <w:lang w:val="en-US"/>
        </w:rPr>
        <w:t>common dinoflagellate in the North Atlantic</w:t>
      </w:r>
      <w:r w:rsidR="001366E1">
        <w:rPr>
          <w:lang w:val="en-US"/>
        </w:rPr>
        <w:t xml:space="preserve">, and </w:t>
      </w:r>
      <w:r w:rsidR="008B157E" w:rsidRPr="004366E8">
        <w:rPr>
          <w:i/>
          <w:lang w:val="en-US"/>
        </w:rPr>
        <w:t xml:space="preserve">Coscinodiscus </w:t>
      </w:r>
      <w:proofErr w:type="spellStart"/>
      <w:r w:rsidR="008B157E" w:rsidRPr="004366E8">
        <w:rPr>
          <w:i/>
          <w:lang w:val="en-US"/>
        </w:rPr>
        <w:t>wailesii</w:t>
      </w:r>
      <w:proofErr w:type="spellEnd"/>
      <w:r w:rsidR="00262983">
        <w:rPr>
          <w:lang w:val="en-US"/>
        </w:rPr>
        <w:t xml:space="preserve"> </w:t>
      </w:r>
      <w:r w:rsidR="001366E1">
        <w:rPr>
          <w:lang w:val="en-US"/>
        </w:rPr>
        <w:t xml:space="preserve">is </w:t>
      </w:r>
      <w:r w:rsidR="00AC79D1">
        <w:rPr>
          <w:lang w:val="en-US"/>
        </w:rPr>
        <w:t>a large disc-</w:t>
      </w:r>
      <w:r w:rsidR="008B157E">
        <w:rPr>
          <w:lang w:val="en-US"/>
        </w:rPr>
        <w:t xml:space="preserve">shaped diatom. </w:t>
      </w:r>
      <w:r w:rsidR="001B38F6" w:rsidRPr="00E14B73">
        <w:rPr>
          <w:i/>
          <w:lang w:val="en-US"/>
        </w:rPr>
        <w:t xml:space="preserve">C. </w:t>
      </w:r>
      <w:proofErr w:type="spellStart"/>
      <w:r w:rsidR="001B38F6" w:rsidRPr="00E14B73">
        <w:rPr>
          <w:i/>
          <w:lang w:val="en-US"/>
        </w:rPr>
        <w:t>wailesii</w:t>
      </w:r>
      <w:proofErr w:type="spellEnd"/>
      <w:r w:rsidR="001B38F6" w:rsidRPr="00E14B73">
        <w:rPr>
          <w:lang w:val="en-US"/>
        </w:rPr>
        <w:t xml:space="preserve"> is thought to be invasive i</w:t>
      </w:r>
      <w:r w:rsidR="00A14B79" w:rsidRPr="00E14B73">
        <w:rPr>
          <w:lang w:val="en-US"/>
        </w:rPr>
        <w:t xml:space="preserve">n </w:t>
      </w:r>
      <w:r w:rsidR="00A14B79" w:rsidRPr="00E14B73">
        <w:rPr>
          <w:lang w:val="en-US"/>
        </w:rPr>
        <w:lastRenderedPageBreak/>
        <w:t xml:space="preserve">the northeastern North Atlantic, where it </w:t>
      </w:r>
      <w:r w:rsidR="008B157E" w:rsidRPr="00E14B73">
        <w:rPr>
          <w:lang w:val="en-US"/>
        </w:rPr>
        <w:t xml:space="preserve">was first </w:t>
      </w:r>
      <w:r w:rsidR="00864F7C" w:rsidRPr="00E14B73">
        <w:rPr>
          <w:lang w:val="en-US"/>
        </w:rPr>
        <w:t xml:space="preserve">recorded </w:t>
      </w:r>
      <w:r w:rsidR="00A14B79" w:rsidRPr="00E14B73">
        <w:rPr>
          <w:lang w:val="en-US"/>
        </w:rPr>
        <w:t xml:space="preserve">in the English Channel </w:t>
      </w:r>
      <w:r w:rsidR="008B157E" w:rsidRPr="00E14B73">
        <w:rPr>
          <w:lang w:val="en-US"/>
        </w:rPr>
        <w:t>in 1977</w:t>
      </w:r>
      <w:r w:rsidR="00A14B79" w:rsidRPr="00E14B73">
        <w:rPr>
          <w:lang w:val="en-US"/>
        </w:rPr>
        <w:t xml:space="preserve">, </w:t>
      </w:r>
      <w:r w:rsidR="00193C94" w:rsidRPr="00E14B73">
        <w:rPr>
          <w:noProof/>
          <w:lang w:val="en-US"/>
        </w:rPr>
        <w:t xml:space="preserve">(Edwards </w:t>
      </w:r>
      <w:r w:rsidR="00193C94" w:rsidRPr="00E14B73">
        <w:rPr>
          <w:i/>
          <w:noProof/>
          <w:lang w:val="en-US"/>
        </w:rPr>
        <w:t>et al.</w:t>
      </w:r>
      <w:r w:rsidR="00193C94" w:rsidRPr="00E14B73">
        <w:rPr>
          <w:noProof/>
          <w:lang w:val="en-US"/>
        </w:rPr>
        <w:t>, 2001)</w:t>
      </w:r>
      <w:r w:rsidR="00864F7C" w:rsidRPr="00E14B73">
        <w:rPr>
          <w:lang w:val="en-US"/>
        </w:rPr>
        <w:t>,</w:t>
      </w:r>
      <w:r w:rsidR="00823D6F" w:rsidRPr="00E14B73">
        <w:rPr>
          <w:lang w:val="en-US"/>
        </w:rPr>
        <w:t xml:space="preserve"> although </w:t>
      </w:r>
      <w:r w:rsidR="00ED551E">
        <w:rPr>
          <w:lang w:val="en-US"/>
        </w:rPr>
        <w:t>other hypotheses</w:t>
      </w:r>
      <w:r w:rsidR="00823D6F" w:rsidRPr="00ED551E">
        <w:rPr>
          <w:lang w:val="en-US"/>
        </w:rPr>
        <w:t xml:space="preserve"> for its sudden appearance </w:t>
      </w:r>
      <w:r w:rsidR="00ED551E">
        <w:rPr>
          <w:lang w:val="en-US"/>
        </w:rPr>
        <w:t>exist as well</w:t>
      </w:r>
      <w:r w:rsidR="00823D6F" w:rsidRPr="00ED551E">
        <w:rPr>
          <w:lang w:val="en-US"/>
        </w:rPr>
        <w:t xml:space="preserve"> </w:t>
      </w:r>
      <w:r w:rsidR="00193C94" w:rsidRPr="00ED551E">
        <w:rPr>
          <w:noProof/>
          <w:lang w:val="en-US"/>
        </w:rPr>
        <w:t>(Gómez &amp; Souissi, 2010)</w:t>
      </w:r>
      <w:r w:rsidR="00823D6F" w:rsidRPr="002032F3">
        <w:rPr>
          <w:lang w:val="en-US"/>
        </w:rPr>
        <w:t>.</w:t>
      </w:r>
      <w:r w:rsidR="00823D6F">
        <w:rPr>
          <w:lang w:val="en-US"/>
        </w:rPr>
        <w:t xml:space="preserve"> </w:t>
      </w:r>
    </w:p>
    <w:p w14:paraId="0B2CD309" w14:textId="316E543B" w:rsidR="00F00941" w:rsidRPr="00D77B54" w:rsidRDefault="002B0621" w:rsidP="002636FB">
      <w:pPr>
        <w:ind w:firstLine="708"/>
        <w:rPr>
          <w:lang w:val="en-US"/>
        </w:rPr>
      </w:pPr>
      <w:r>
        <w:rPr>
          <w:lang w:val="en-US" w:eastAsia="de-CH"/>
        </w:rPr>
        <w:t xml:space="preserve">The focus area of this study was the North Atlantic and adjacent seas, extending from 80 °W to 20 °E and 25 °N to 73 °N. </w:t>
      </w:r>
      <w:r>
        <w:rPr>
          <w:rFonts w:eastAsia="Times New Roman" w:cs="Times New Roman"/>
          <w:color w:val="000000"/>
          <w:szCs w:val="24"/>
          <w:lang w:val="en-US" w:eastAsia="de-CH"/>
        </w:rPr>
        <w:t>R</w:t>
      </w:r>
      <w:r w:rsidR="00514C1C" w:rsidRPr="00004D34">
        <w:rPr>
          <w:rFonts w:eastAsia="Times New Roman" w:cs="Times New Roman"/>
          <w:color w:val="000000"/>
          <w:szCs w:val="24"/>
          <w:lang w:val="en-US" w:eastAsia="de-CH"/>
        </w:rPr>
        <w:t xml:space="preserve">aw </w:t>
      </w:r>
      <w:r w:rsidR="00724C1E" w:rsidRPr="00004D34">
        <w:rPr>
          <w:rFonts w:eastAsia="Times New Roman" w:cs="Times New Roman"/>
          <w:color w:val="000000"/>
          <w:szCs w:val="24"/>
          <w:lang w:val="en-US" w:eastAsia="de-CH"/>
        </w:rPr>
        <w:t xml:space="preserve">CPR </w:t>
      </w:r>
      <w:r w:rsidR="00514C1C" w:rsidRPr="00004D34">
        <w:rPr>
          <w:rFonts w:eastAsia="Times New Roman" w:cs="Times New Roman"/>
          <w:color w:val="000000"/>
          <w:szCs w:val="24"/>
          <w:lang w:val="en-US" w:eastAsia="de-CH"/>
        </w:rPr>
        <w:t xml:space="preserve">sample </w:t>
      </w:r>
      <w:r w:rsidR="00724C1E" w:rsidRPr="00004D34">
        <w:rPr>
          <w:rFonts w:eastAsia="Times New Roman" w:cs="Times New Roman"/>
          <w:color w:val="000000"/>
          <w:szCs w:val="24"/>
          <w:lang w:val="en-US" w:eastAsia="de-CH"/>
        </w:rPr>
        <w:t xml:space="preserve">data </w:t>
      </w:r>
      <w:r>
        <w:rPr>
          <w:rFonts w:eastAsia="Times New Roman" w:cs="Times New Roman"/>
          <w:color w:val="000000"/>
          <w:szCs w:val="24"/>
          <w:lang w:val="en-US" w:eastAsia="de-CH"/>
        </w:rPr>
        <w:t xml:space="preserve">from within this region </w:t>
      </w:r>
      <w:r w:rsidR="00E14B73">
        <w:rPr>
          <w:rFonts w:eastAsia="Times New Roman" w:cs="Times New Roman"/>
          <w:color w:val="000000"/>
          <w:szCs w:val="24"/>
          <w:lang w:val="en-US" w:eastAsia="de-CH"/>
        </w:rPr>
        <w:t>was aggreg</w:t>
      </w:r>
      <w:r w:rsidR="00514C1C" w:rsidRPr="00004D34">
        <w:rPr>
          <w:rFonts w:eastAsia="Times New Roman" w:cs="Times New Roman"/>
          <w:color w:val="000000"/>
          <w:szCs w:val="24"/>
          <w:lang w:val="en-US" w:eastAsia="de-CH"/>
        </w:rPr>
        <w:t xml:space="preserve">ated to the </w:t>
      </w:r>
      <w:r w:rsidR="00724C1E" w:rsidRPr="00004D34">
        <w:rPr>
          <w:rFonts w:eastAsia="Times New Roman" w:cs="Times New Roman"/>
          <w:color w:val="000000"/>
          <w:szCs w:val="24"/>
          <w:lang w:val="en-US" w:eastAsia="de-CH"/>
        </w:rPr>
        <w:t xml:space="preserve">same </w:t>
      </w:r>
      <w:r w:rsidR="00514C1C" w:rsidRPr="00004D34">
        <w:rPr>
          <w:rFonts w:eastAsia="Times New Roman" w:cs="Times New Roman"/>
          <w:color w:val="000000"/>
          <w:szCs w:val="24"/>
          <w:lang w:val="en-US" w:eastAsia="de-CH"/>
        </w:rPr>
        <w:t xml:space="preserve">temporal (monthly) and spatial (1° × 1°) </w:t>
      </w:r>
      <w:r w:rsidR="00724C1E" w:rsidRPr="00004D34">
        <w:rPr>
          <w:rFonts w:eastAsia="Times New Roman" w:cs="Times New Roman"/>
          <w:color w:val="000000"/>
          <w:szCs w:val="24"/>
          <w:lang w:val="en-US" w:eastAsia="de-CH"/>
        </w:rPr>
        <w:t>resolution as the environmental data</w:t>
      </w:r>
      <w:r w:rsidR="00514C1C" w:rsidRPr="00004D34">
        <w:rPr>
          <w:rFonts w:eastAsia="Times New Roman" w:cs="Times New Roman"/>
          <w:color w:val="000000"/>
          <w:szCs w:val="24"/>
          <w:lang w:val="en-US" w:eastAsia="de-CH"/>
        </w:rPr>
        <w:t xml:space="preserve"> (see below) although with </w:t>
      </w:r>
      <w:r w:rsidR="0048624C" w:rsidRPr="00004D34">
        <w:rPr>
          <w:rFonts w:eastAsia="Times New Roman" w:cs="Times New Roman"/>
          <w:color w:val="000000"/>
          <w:szCs w:val="24"/>
          <w:lang w:val="en-US" w:eastAsia="de-CH"/>
        </w:rPr>
        <w:t>separation maintained between</w:t>
      </w:r>
      <w:r w:rsidR="00724C1E" w:rsidRPr="00004D34">
        <w:rPr>
          <w:rFonts w:eastAsia="Times New Roman" w:cs="Times New Roman"/>
          <w:color w:val="000000"/>
          <w:szCs w:val="24"/>
          <w:lang w:val="en-US" w:eastAsia="de-CH"/>
        </w:rPr>
        <w:t xml:space="preserve"> day and night</w:t>
      </w:r>
      <w:r w:rsidR="0048624C" w:rsidRPr="00004D34">
        <w:rPr>
          <w:rFonts w:eastAsia="Times New Roman" w:cs="Times New Roman"/>
          <w:color w:val="000000"/>
          <w:szCs w:val="24"/>
          <w:lang w:val="en-US" w:eastAsia="de-CH"/>
        </w:rPr>
        <w:t xml:space="preserve">: </w:t>
      </w:r>
      <w:r w:rsidR="00F00941" w:rsidRPr="00004D34">
        <w:rPr>
          <w:rFonts w:eastAsia="Times New Roman" w:cs="Times New Roman"/>
          <w:color w:val="000000"/>
          <w:szCs w:val="24"/>
          <w:lang w:val="en-US" w:eastAsia="de-CH"/>
        </w:rPr>
        <w:t xml:space="preserve">every </w:t>
      </w:r>
      <w:r w:rsidR="0048624C" w:rsidRPr="00004D34">
        <w:rPr>
          <w:rFonts w:eastAsia="Times New Roman" w:cs="Times New Roman"/>
          <w:color w:val="000000"/>
          <w:szCs w:val="24"/>
          <w:lang w:val="en-US" w:eastAsia="de-CH"/>
        </w:rPr>
        <w:t xml:space="preserve">grid </w:t>
      </w:r>
      <w:r w:rsidR="00F00941" w:rsidRPr="00004D34">
        <w:rPr>
          <w:rFonts w:eastAsia="Times New Roman" w:cs="Times New Roman"/>
          <w:color w:val="000000"/>
          <w:szCs w:val="24"/>
          <w:lang w:val="en-US" w:eastAsia="de-CH"/>
        </w:rPr>
        <w:t xml:space="preserve">cell with at least one presence observation </w:t>
      </w:r>
      <w:r w:rsidR="0048624C" w:rsidRPr="00004D34">
        <w:rPr>
          <w:rFonts w:eastAsia="Times New Roman" w:cs="Times New Roman"/>
          <w:color w:val="000000"/>
          <w:szCs w:val="24"/>
          <w:lang w:val="en-US" w:eastAsia="de-CH"/>
        </w:rPr>
        <w:t xml:space="preserve">was defined </w:t>
      </w:r>
      <w:r w:rsidR="00F00941" w:rsidRPr="00004D34">
        <w:rPr>
          <w:rFonts w:eastAsia="Times New Roman" w:cs="Times New Roman"/>
          <w:color w:val="000000"/>
          <w:szCs w:val="24"/>
          <w:lang w:val="en-US" w:eastAsia="de-CH"/>
        </w:rPr>
        <w:t>as a presence cell</w:t>
      </w:r>
      <w:r w:rsidR="0048624C">
        <w:rPr>
          <w:rFonts w:eastAsia="Times New Roman" w:cs="Times New Roman"/>
          <w:color w:val="000000"/>
          <w:szCs w:val="24"/>
          <w:lang w:val="en-US" w:eastAsia="de-CH"/>
        </w:rPr>
        <w:t xml:space="preserve">. The number of samples per grid cell was also recorded, and used to correct for </w:t>
      </w:r>
      <w:r w:rsidR="00485AA6">
        <w:rPr>
          <w:rFonts w:eastAsia="Times New Roman" w:cs="Times New Roman"/>
          <w:color w:val="000000"/>
          <w:szCs w:val="24"/>
          <w:lang w:val="en-US" w:eastAsia="de-CH"/>
        </w:rPr>
        <w:t xml:space="preserve">variations in </w:t>
      </w:r>
      <w:r w:rsidR="00EC2207" w:rsidRPr="00552D04">
        <w:rPr>
          <w:rFonts w:eastAsia="Times New Roman" w:cs="Times New Roman"/>
          <w:color w:val="000000"/>
          <w:szCs w:val="24"/>
          <w:lang w:val="en-US" w:eastAsia="de-CH"/>
        </w:rPr>
        <w:t>sampling effort</w:t>
      </w:r>
      <w:r w:rsidR="00F00941" w:rsidRPr="00552D04">
        <w:rPr>
          <w:rFonts w:eastAsia="Times New Roman" w:cs="Times New Roman"/>
          <w:color w:val="000000"/>
          <w:szCs w:val="24"/>
          <w:lang w:val="en-US" w:eastAsia="de-CH"/>
        </w:rPr>
        <w:t xml:space="preserve"> </w:t>
      </w:r>
      <w:r w:rsidR="00EC2207" w:rsidRPr="00552D04">
        <w:rPr>
          <w:rFonts w:eastAsia="Times New Roman" w:cs="Times New Roman"/>
          <w:color w:val="000000"/>
          <w:szCs w:val="24"/>
          <w:lang w:val="en-US" w:eastAsia="de-CH"/>
        </w:rPr>
        <w:t xml:space="preserve">in </w:t>
      </w:r>
      <w:r w:rsidR="00485AA6">
        <w:rPr>
          <w:rFonts w:eastAsia="Times New Roman" w:cs="Times New Roman"/>
          <w:color w:val="000000"/>
          <w:szCs w:val="24"/>
          <w:lang w:val="en-US" w:eastAsia="de-CH"/>
        </w:rPr>
        <w:t xml:space="preserve">time and </w:t>
      </w:r>
      <w:r w:rsidR="00EC2207" w:rsidRPr="00552D04">
        <w:rPr>
          <w:rFonts w:eastAsia="Times New Roman" w:cs="Times New Roman"/>
          <w:color w:val="000000"/>
          <w:szCs w:val="24"/>
          <w:lang w:val="en-US" w:eastAsia="de-CH"/>
        </w:rPr>
        <w:t>space</w:t>
      </w:r>
      <w:r w:rsidR="00F00941" w:rsidRPr="00552D04">
        <w:rPr>
          <w:rFonts w:eastAsia="Times New Roman" w:cs="Times New Roman"/>
          <w:color w:val="000000"/>
          <w:szCs w:val="24"/>
          <w:lang w:val="en-US" w:eastAsia="de-CH"/>
        </w:rPr>
        <w:t>.</w:t>
      </w:r>
      <w:r w:rsidR="006303AB">
        <w:rPr>
          <w:rFonts w:eastAsia="Times New Roman" w:cs="Times New Roman"/>
          <w:color w:val="000000"/>
          <w:szCs w:val="24"/>
          <w:lang w:val="en-US" w:eastAsia="de-CH"/>
        </w:rPr>
        <w:t xml:space="preserve"> </w:t>
      </w:r>
    </w:p>
    <w:p w14:paraId="7965A9D3" w14:textId="77777777" w:rsidR="00E402C3" w:rsidRDefault="00D1538B" w:rsidP="00286E3B">
      <w:pPr>
        <w:pStyle w:val="Overskrift2"/>
        <w:jc w:val="left"/>
        <w:rPr>
          <w:lang w:val="en-US" w:eastAsia="de-CH"/>
        </w:rPr>
      </w:pPr>
      <w:r w:rsidRPr="00DC74D3">
        <w:rPr>
          <w:lang w:val="en-US" w:eastAsia="de-CH"/>
        </w:rPr>
        <w:t>Environmental variables</w:t>
      </w:r>
    </w:p>
    <w:p w14:paraId="7BECDFE5" w14:textId="5A6BE1CE" w:rsidR="00A57A64" w:rsidRDefault="003B0D42" w:rsidP="0085051A">
      <w:pPr>
        <w:rPr>
          <w:lang w:val="en-US" w:eastAsia="de-CH"/>
        </w:rPr>
      </w:pPr>
      <w:r>
        <w:rPr>
          <w:lang w:val="en-US" w:eastAsia="de-CH"/>
        </w:rPr>
        <w:t>W</w:t>
      </w:r>
      <w:r w:rsidR="00D01319">
        <w:rPr>
          <w:lang w:val="en-US" w:eastAsia="de-CH"/>
        </w:rPr>
        <w:t>e used six</w:t>
      </w:r>
      <w:r w:rsidR="008706E3">
        <w:rPr>
          <w:lang w:val="en-US" w:eastAsia="de-CH"/>
        </w:rPr>
        <w:t xml:space="preserve"> environmental factors to </w:t>
      </w:r>
      <w:r w:rsidR="00D030FA">
        <w:rPr>
          <w:lang w:val="en-US" w:eastAsia="de-CH"/>
        </w:rPr>
        <w:t xml:space="preserve">describe </w:t>
      </w:r>
      <w:r w:rsidR="008706E3">
        <w:rPr>
          <w:lang w:val="en-US" w:eastAsia="de-CH"/>
        </w:rPr>
        <w:t xml:space="preserve">the occurrence of the plankton </w:t>
      </w:r>
      <w:r w:rsidR="0005679E">
        <w:rPr>
          <w:lang w:val="en-US" w:eastAsia="de-CH"/>
        </w:rPr>
        <w:t>species</w:t>
      </w:r>
      <w:r w:rsidR="008706E3">
        <w:rPr>
          <w:lang w:val="en-US" w:eastAsia="de-CH"/>
        </w:rPr>
        <w:t>: sea surface temperature (SST), sea surface salinity (SSS),</w:t>
      </w:r>
      <w:r w:rsidR="00D01319">
        <w:rPr>
          <w:lang w:val="en-US" w:eastAsia="de-CH"/>
        </w:rPr>
        <w:t xml:space="preserve"> </w:t>
      </w:r>
      <w:r w:rsidR="008706E3">
        <w:rPr>
          <w:lang w:val="en-US" w:eastAsia="de-CH"/>
        </w:rPr>
        <w:t>bathymetr</w:t>
      </w:r>
      <w:r w:rsidR="00B561B4">
        <w:rPr>
          <w:lang w:val="en-US" w:eastAsia="de-CH"/>
        </w:rPr>
        <w:t xml:space="preserve">y, </w:t>
      </w:r>
      <w:r w:rsidR="00D01319">
        <w:rPr>
          <w:lang w:val="en-US" w:eastAsia="de-CH"/>
        </w:rPr>
        <w:t xml:space="preserve">westerly winds, </w:t>
      </w:r>
      <w:r w:rsidR="00324A3A">
        <w:rPr>
          <w:lang w:val="en-US" w:eastAsia="de-CH"/>
        </w:rPr>
        <w:t>day</w:t>
      </w:r>
      <w:r w:rsidR="002C6D55">
        <w:rPr>
          <w:lang w:val="en-US" w:eastAsia="de-CH"/>
        </w:rPr>
        <w:t xml:space="preserve"> </w:t>
      </w:r>
      <w:r w:rsidR="00324A3A">
        <w:rPr>
          <w:lang w:val="en-US" w:eastAsia="de-CH"/>
        </w:rPr>
        <w:t>length</w:t>
      </w:r>
      <w:r w:rsidR="00E545B1">
        <w:rPr>
          <w:lang w:val="en-US" w:eastAsia="de-CH"/>
        </w:rPr>
        <w:t>,</w:t>
      </w:r>
      <w:r w:rsidR="00324A3A">
        <w:rPr>
          <w:lang w:val="en-US" w:eastAsia="de-CH"/>
        </w:rPr>
        <w:t xml:space="preserve"> </w:t>
      </w:r>
      <w:r w:rsidR="00B561B4">
        <w:rPr>
          <w:lang w:val="en-US" w:eastAsia="de-CH"/>
        </w:rPr>
        <w:t xml:space="preserve">and </w:t>
      </w:r>
      <w:r w:rsidR="00324A3A">
        <w:rPr>
          <w:lang w:val="en-US" w:eastAsia="de-CH"/>
        </w:rPr>
        <w:t>time (day or night) of the sample</w:t>
      </w:r>
      <w:r w:rsidR="008706E3">
        <w:rPr>
          <w:lang w:val="en-US" w:eastAsia="de-CH"/>
        </w:rPr>
        <w:t>.</w:t>
      </w:r>
      <w:r w:rsidR="00C9546A">
        <w:rPr>
          <w:lang w:val="en-US" w:eastAsia="de-CH"/>
        </w:rPr>
        <w:t xml:space="preserve"> </w:t>
      </w:r>
      <w:r w:rsidR="00A57A64">
        <w:rPr>
          <w:lang w:val="en-US" w:eastAsia="de-CH"/>
        </w:rPr>
        <w:t>S</w:t>
      </w:r>
      <w:r w:rsidR="004F4A08">
        <w:rPr>
          <w:lang w:val="en-US" w:eastAsia="de-CH"/>
        </w:rPr>
        <w:t>ST, SSS and bathy</w:t>
      </w:r>
      <w:r w:rsidR="005C34AD">
        <w:rPr>
          <w:lang w:val="en-US" w:eastAsia="de-CH"/>
        </w:rPr>
        <w:t>metry have</w:t>
      </w:r>
      <w:r w:rsidR="00A57A64">
        <w:rPr>
          <w:lang w:val="en-US" w:eastAsia="de-CH"/>
        </w:rPr>
        <w:t xml:space="preserve"> previously</w:t>
      </w:r>
      <w:r w:rsidR="004C277D">
        <w:rPr>
          <w:lang w:val="en-US" w:eastAsia="de-CH"/>
        </w:rPr>
        <w:t xml:space="preserve"> been</w:t>
      </w:r>
      <w:r w:rsidR="00A57A64">
        <w:rPr>
          <w:lang w:val="en-US" w:eastAsia="de-CH"/>
        </w:rPr>
        <w:t xml:space="preserve"> shown to</w:t>
      </w:r>
      <w:r w:rsidR="005C34AD">
        <w:rPr>
          <w:lang w:val="en-US" w:eastAsia="de-CH"/>
        </w:rPr>
        <w:t xml:space="preserve"> </w:t>
      </w:r>
      <w:r w:rsidR="00324A3A">
        <w:rPr>
          <w:lang w:val="en-US" w:eastAsia="de-CH"/>
        </w:rPr>
        <w:t>be</w:t>
      </w:r>
      <w:r w:rsidR="005C34AD">
        <w:rPr>
          <w:lang w:val="en-US" w:eastAsia="de-CH"/>
        </w:rPr>
        <w:t xml:space="preserve"> </w:t>
      </w:r>
      <w:r w:rsidR="00A57A64">
        <w:rPr>
          <w:lang w:val="en-US" w:eastAsia="de-CH"/>
        </w:rPr>
        <w:t xml:space="preserve">powerful </w:t>
      </w:r>
      <w:r w:rsidR="00324A3A">
        <w:rPr>
          <w:lang w:val="en-US" w:eastAsia="de-CH"/>
        </w:rPr>
        <w:t>predictors of</w:t>
      </w:r>
      <w:r w:rsidR="00A57A64">
        <w:rPr>
          <w:lang w:val="en-US" w:eastAsia="de-CH"/>
        </w:rPr>
        <w:t xml:space="preserve"> the distribution</w:t>
      </w:r>
      <w:r w:rsidR="004F4A08">
        <w:rPr>
          <w:lang w:val="en-US" w:eastAsia="de-CH"/>
        </w:rPr>
        <w:t>s</w:t>
      </w:r>
      <w:r w:rsidR="00A57A64">
        <w:rPr>
          <w:lang w:val="en-US" w:eastAsia="de-CH"/>
        </w:rPr>
        <w:t xml:space="preserve"> of </w:t>
      </w:r>
      <w:r w:rsidR="004F4A08" w:rsidRPr="004F4A08">
        <w:rPr>
          <w:lang w:val="en-US" w:eastAsia="de-CH"/>
        </w:rPr>
        <w:t>copepods</w:t>
      </w:r>
      <w:r w:rsidR="00A57A64">
        <w:rPr>
          <w:lang w:val="en-US" w:eastAsia="de-CH"/>
        </w:rPr>
        <w:t xml:space="preserve"> in the North Atlantic</w:t>
      </w:r>
      <w:r w:rsidR="00F6161A">
        <w:rPr>
          <w:lang w:val="en-US" w:eastAsia="de-CH"/>
        </w:rPr>
        <w:t xml:space="preserve"> </w:t>
      </w:r>
      <w:r w:rsidR="00193C94" w:rsidRPr="00193C94">
        <w:rPr>
          <w:noProof/>
          <w:lang w:val="en-US" w:eastAsia="de-CH"/>
        </w:rPr>
        <w:t xml:space="preserve">(Helaouët &amp; Beaugrand, 2007; Beaugrand &amp; Helaouët, 2008; Reygondeau &amp; Beaugrand, 2011; Beaugrand </w:t>
      </w:r>
      <w:r w:rsidR="00193C94" w:rsidRPr="00193C94">
        <w:rPr>
          <w:i/>
          <w:noProof/>
          <w:lang w:val="en-US" w:eastAsia="de-CH"/>
        </w:rPr>
        <w:t>et al.</w:t>
      </w:r>
      <w:r w:rsidR="00193C94" w:rsidRPr="00193C94">
        <w:rPr>
          <w:noProof/>
          <w:lang w:val="en-US" w:eastAsia="de-CH"/>
        </w:rPr>
        <w:t>, 2013)</w:t>
      </w:r>
      <w:r w:rsidR="004F4A08">
        <w:rPr>
          <w:lang w:val="en-US" w:eastAsia="de-CH"/>
        </w:rPr>
        <w:t xml:space="preserve">. </w:t>
      </w:r>
      <w:r w:rsidR="00C7520F">
        <w:rPr>
          <w:lang w:val="en-US" w:eastAsia="de-CH"/>
        </w:rPr>
        <w:t>Wind-induced mixing may be particularly relevant for phytoplankton</w:t>
      </w:r>
      <w:r w:rsidR="0085051A">
        <w:rPr>
          <w:lang w:val="en-US" w:eastAsia="de-CH"/>
        </w:rPr>
        <w:t xml:space="preserve"> but the occurrence </w:t>
      </w:r>
      <w:r w:rsidR="00053689">
        <w:rPr>
          <w:lang w:val="en-US" w:eastAsia="de-CH"/>
        </w:rPr>
        <w:t xml:space="preserve">of </w:t>
      </w:r>
      <w:r w:rsidR="0085051A">
        <w:rPr>
          <w:lang w:val="en-US" w:eastAsia="de-CH"/>
        </w:rPr>
        <w:t xml:space="preserve">important copepods like </w:t>
      </w:r>
      <w:r w:rsidR="0085051A" w:rsidRPr="0085051A">
        <w:rPr>
          <w:i/>
          <w:lang w:val="en-US" w:eastAsia="de-CH"/>
        </w:rPr>
        <w:t xml:space="preserve">C. </w:t>
      </w:r>
      <w:proofErr w:type="spellStart"/>
      <w:r w:rsidR="0085051A" w:rsidRPr="0085051A">
        <w:rPr>
          <w:i/>
          <w:lang w:val="en-US" w:eastAsia="de-CH"/>
        </w:rPr>
        <w:t>finmarchicus</w:t>
      </w:r>
      <w:proofErr w:type="spellEnd"/>
      <w:r w:rsidR="00C7520F">
        <w:rPr>
          <w:lang w:val="en-US" w:eastAsia="de-CH"/>
        </w:rPr>
        <w:t xml:space="preserve"> </w:t>
      </w:r>
      <w:r w:rsidR="0085051A">
        <w:rPr>
          <w:lang w:val="en-US" w:eastAsia="de-CH"/>
        </w:rPr>
        <w:t xml:space="preserve">has </w:t>
      </w:r>
      <w:r w:rsidR="00053689">
        <w:rPr>
          <w:lang w:val="en-US" w:eastAsia="de-CH"/>
        </w:rPr>
        <w:t xml:space="preserve">also </w:t>
      </w:r>
      <w:r w:rsidR="0085051A">
        <w:rPr>
          <w:lang w:val="en-US" w:eastAsia="de-CH"/>
        </w:rPr>
        <w:t>been</w:t>
      </w:r>
      <w:r w:rsidR="00053689">
        <w:rPr>
          <w:lang w:val="en-US" w:eastAsia="de-CH"/>
        </w:rPr>
        <w:t xml:space="preserve"> </w:t>
      </w:r>
      <w:r w:rsidR="0085051A">
        <w:rPr>
          <w:lang w:val="en-US" w:eastAsia="de-CH"/>
        </w:rPr>
        <w:t>linked to westerly wind</w:t>
      </w:r>
      <w:r w:rsidR="00DC74D3">
        <w:rPr>
          <w:lang w:val="en-US" w:eastAsia="de-CH"/>
        </w:rPr>
        <w:t xml:space="preserve"> </w:t>
      </w:r>
      <w:r w:rsidR="0085051A">
        <w:rPr>
          <w:lang w:val="en-US" w:eastAsia="de-CH"/>
        </w:rPr>
        <w:t>s</w:t>
      </w:r>
      <w:r w:rsidR="00DC74D3">
        <w:rPr>
          <w:lang w:val="en-US" w:eastAsia="de-CH"/>
        </w:rPr>
        <w:t>tress</w:t>
      </w:r>
      <w:r w:rsidR="0085051A">
        <w:rPr>
          <w:lang w:val="en-US" w:eastAsia="de-CH"/>
        </w:rPr>
        <w:t xml:space="preserve"> (</w:t>
      </w:r>
      <w:proofErr w:type="spellStart"/>
      <w:r w:rsidR="0085051A" w:rsidRPr="0085051A">
        <w:rPr>
          <w:lang w:val="en-US" w:eastAsia="de-CH"/>
        </w:rPr>
        <w:t>Fromentin</w:t>
      </w:r>
      <w:proofErr w:type="spellEnd"/>
      <w:r w:rsidR="0085051A">
        <w:rPr>
          <w:lang w:val="en-US" w:eastAsia="de-CH"/>
        </w:rPr>
        <w:t xml:space="preserve"> &amp; </w:t>
      </w:r>
      <w:proofErr w:type="spellStart"/>
      <w:r w:rsidR="0085051A">
        <w:rPr>
          <w:lang w:val="en-US" w:eastAsia="de-CH"/>
        </w:rPr>
        <w:t>Planque</w:t>
      </w:r>
      <w:proofErr w:type="spellEnd"/>
      <w:r w:rsidR="0085051A">
        <w:rPr>
          <w:lang w:val="en-US" w:eastAsia="de-CH"/>
        </w:rPr>
        <w:t xml:space="preserve"> 1996, </w:t>
      </w:r>
      <w:r w:rsidR="0085051A" w:rsidRPr="0085051A">
        <w:rPr>
          <w:lang w:val="en-US"/>
        </w:rPr>
        <w:t>Henson</w:t>
      </w:r>
      <w:r w:rsidR="0085051A">
        <w:rPr>
          <w:lang w:val="en-US"/>
        </w:rPr>
        <w:t xml:space="preserve"> </w:t>
      </w:r>
      <w:r w:rsidR="0085051A" w:rsidRPr="00193C94">
        <w:rPr>
          <w:i/>
          <w:noProof/>
          <w:lang w:val="en-US" w:eastAsia="de-CH"/>
        </w:rPr>
        <w:t>et al.</w:t>
      </w:r>
      <w:r w:rsidR="0085051A">
        <w:rPr>
          <w:noProof/>
          <w:lang w:val="en-US" w:eastAsia="de-CH"/>
        </w:rPr>
        <w:t xml:space="preserve">, 2009). </w:t>
      </w:r>
      <w:r w:rsidR="004F4A08">
        <w:rPr>
          <w:lang w:val="en-US" w:eastAsia="de-CH"/>
        </w:rPr>
        <w:t>We extend th</w:t>
      </w:r>
      <w:r w:rsidR="0085051A">
        <w:rPr>
          <w:lang w:val="en-US" w:eastAsia="de-CH"/>
        </w:rPr>
        <w:t>e</w:t>
      </w:r>
      <w:r w:rsidR="004F4A08">
        <w:rPr>
          <w:lang w:val="en-US" w:eastAsia="de-CH"/>
        </w:rPr>
        <w:t xml:space="preserve"> set by day length, a proxy for light </w:t>
      </w:r>
      <w:r w:rsidR="00E0298F">
        <w:rPr>
          <w:lang w:val="en-US" w:eastAsia="de-CH"/>
        </w:rPr>
        <w:t>availability</w:t>
      </w:r>
      <w:r w:rsidR="004F4A08">
        <w:rPr>
          <w:lang w:val="en-US" w:eastAsia="de-CH"/>
        </w:rPr>
        <w:t xml:space="preserve"> </w:t>
      </w:r>
      <w:r w:rsidR="0085051A">
        <w:rPr>
          <w:lang w:val="en-US" w:eastAsia="de-CH"/>
        </w:rPr>
        <w:t xml:space="preserve">which is </w:t>
      </w:r>
      <w:r w:rsidR="00E74149">
        <w:rPr>
          <w:lang w:val="en-US" w:eastAsia="de-CH"/>
        </w:rPr>
        <w:t>crucial</w:t>
      </w:r>
      <w:r w:rsidR="0085051A">
        <w:rPr>
          <w:lang w:val="en-US" w:eastAsia="de-CH"/>
        </w:rPr>
        <w:t xml:space="preserve"> to</w:t>
      </w:r>
      <w:r w:rsidR="004F4A08">
        <w:rPr>
          <w:lang w:val="en-US" w:eastAsia="de-CH"/>
        </w:rPr>
        <w:t xml:space="preserve"> phytoplankton</w:t>
      </w:r>
      <w:r w:rsidR="0085051A">
        <w:rPr>
          <w:lang w:val="en-US" w:eastAsia="de-CH"/>
        </w:rPr>
        <w:t xml:space="preserve"> photosynthesis</w:t>
      </w:r>
      <w:r w:rsidR="00324A3A">
        <w:rPr>
          <w:lang w:val="en-US" w:eastAsia="de-CH"/>
        </w:rPr>
        <w:t>,</w:t>
      </w:r>
      <w:r w:rsidR="004F4A08">
        <w:rPr>
          <w:lang w:val="en-US" w:eastAsia="de-CH"/>
        </w:rPr>
        <w:t xml:space="preserve"> </w:t>
      </w:r>
      <w:r w:rsidR="00324A3A">
        <w:rPr>
          <w:lang w:val="en-US" w:eastAsia="de-CH"/>
        </w:rPr>
        <w:t>and</w:t>
      </w:r>
      <w:r w:rsidR="004F4A08">
        <w:rPr>
          <w:lang w:val="en-US" w:eastAsia="de-CH"/>
        </w:rPr>
        <w:t xml:space="preserve"> </w:t>
      </w:r>
      <w:r w:rsidR="00F6161A">
        <w:rPr>
          <w:lang w:val="en-US" w:eastAsia="de-CH"/>
        </w:rPr>
        <w:t>time of sampling</w:t>
      </w:r>
      <w:r w:rsidR="004F4A08">
        <w:rPr>
          <w:lang w:val="en-US" w:eastAsia="de-CH"/>
        </w:rPr>
        <w:t xml:space="preserve">, a variable </w:t>
      </w:r>
      <w:r w:rsidR="00E545B1">
        <w:rPr>
          <w:lang w:val="en-US" w:eastAsia="de-CH"/>
        </w:rPr>
        <w:t xml:space="preserve">that </w:t>
      </w:r>
      <w:r w:rsidR="004F4A08">
        <w:rPr>
          <w:lang w:val="en-US" w:eastAsia="de-CH"/>
        </w:rPr>
        <w:t xml:space="preserve">accounts for the </w:t>
      </w:r>
      <w:r w:rsidR="009F0AD9">
        <w:rPr>
          <w:lang w:val="en-US" w:eastAsia="de-CH"/>
        </w:rPr>
        <w:t xml:space="preserve">impact of </w:t>
      </w:r>
      <w:r w:rsidR="004F4A08">
        <w:rPr>
          <w:lang w:val="en-US" w:eastAsia="de-CH"/>
        </w:rPr>
        <w:t>diel vertical migration of copepods</w:t>
      </w:r>
      <w:r w:rsidR="00B561B4">
        <w:rPr>
          <w:lang w:val="en-US" w:eastAsia="de-CH"/>
        </w:rPr>
        <w:t xml:space="preserve"> </w:t>
      </w:r>
      <w:r w:rsidR="009F0AD9">
        <w:rPr>
          <w:lang w:val="en-US" w:eastAsia="de-CH"/>
        </w:rPr>
        <w:t xml:space="preserve">on the sampling device </w:t>
      </w:r>
      <w:r w:rsidR="00193C94" w:rsidRPr="00193C94">
        <w:rPr>
          <w:noProof/>
          <w:lang w:val="en-US" w:eastAsia="de-CH"/>
        </w:rPr>
        <w:t>(Hays, 1994)</w:t>
      </w:r>
      <w:r w:rsidR="004F4A08">
        <w:rPr>
          <w:lang w:val="en-US" w:eastAsia="de-CH"/>
        </w:rPr>
        <w:t>.</w:t>
      </w:r>
    </w:p>
    <w:p w14:paraId="7A133228" w14:textId="59915894" w:rsidR="00BF5776" w:rsidRDefault="00777B03" w:rsidP="00465197">
      <w:pPr>
        <w:rPr>
          <w:rFonts w:eastAsia="Times New Roman" w:cs="Times New Roman"/>
          <w:color w:val="000000"/>
          <w:szCs w:val="24"/>
          <w:lang w:val="en-US" w:eastAsia="de-CH"/>
        </w:rPr>
      </w:pPr>
      <w:r>
        <w:rPr>
          <w:lang w:val="en-US" w:eastAsia="de-CH"/>
        </w:rPr>
        <w:lastRenderedPageBreak/>
        <w:t xml:space="preserve">We used </w:t>
      </w:r>
      <w:r w:rsidR="00821B9C">
        <w:rPr>
          <w:lang w:val="en-US" w:eastAsia="de-CH"/>
        </w:rPr>
        <w:t xml:space="preserve">the HadISST1 data product </w:t>
      </w:r>
      <w:r w:rsidR="00031B8A">
        <w:rPr>
          <w:lang w:val="en-US" w:eastAsia="de-CH"/>
        </w:rPr>
        <w:t>(</w:t>
      </w:r>
      <w:r w:rsidR="00193C94" w:rsidRPr="00193C94">
        <w:rPr>
          <w:noProof/>
          <w:lang w:val="en-US" w:eastAsia="de-CH"/>
        </w:rPr>
        <w:t xml:space="preserve">Rayner </w:t>
      </w:r>
      <w:r w:rsidR="00193C94" w:rsidRPr="00193C94">
        <w:rPr>
          <w:i/>
          <w:noProof/>
          <w:lang w:val="en-US" w:eastAsia="de-CH"/>
        </w:rPr>
        <w:t>et al.</w:t>
      </w:r>
      <w:r w:rsidR="00193C94" w:rsidRPr="00193C94">
        <w:rPr>
          <w:noProof/>
          <w:lang w:val="en-US" w:eastAsia="de-CH"/>
        </w:rPr>
        <w:t>, 2003)</w:t>
      </w:r>
      <w:r w:rsidR="00C9546A">
        <w:rPr>
          <w:lang w:val="en-US" w:eastAsia="de-CH"/>
        </w:rPr>
        <w:t xml:space="preserve"> </w:t>
      </w:r>
      <w:r w:rsidR="00821B9C">
        <w:rPr>
          <w:lang w:val="en-US" w:eastAsia="de-CH"/>
        </w:rPr>
        <w:t xml:space="preserve">for monthly SST </w:t>
      </w:r>
      <w:r w:rsidR="00C9546A">
        <w:rPr>
          <w:lang w:val="en-US" w:eastAsia="de-CH"/>
        </w:rPr>
        <w:t xml:space="preserve">for each year between 1958 and 2012. </w:t>
      </w:r>
      <w:r w:rsidR="00F6161A">
        <w:rPr>
          <w:lang w:val="en-US" w:eastAsia="de-CH"/>
        </w:rPr>
        <w:t>Monthly SSS</w:t>
      </w:r>
      <w:r w:rsidR="00A9331B">
        <w:rPr>
          <w:lang w:val="en-US" w:eastAsia="de-CH"/>
        </w:rPr>
        <w:t xml:space="preserve"> </w:t>
      </w:r>
      <w:r w:rsidR="00C9546A">
        <w:rPr>
          <w:lang w:val="en-US" w:eastAsia="de-CH"/>
        </w:rPr>
        <w:t>data w</w:t>
      </w:r>
      <w:r w:rsidR="008A4B6C">
        <w:rPr>
          <w:lang w:val="en-US" w:eastAsia="de-CH"/>
        </w:rPr>
        <w:t>ere</w:t>
      </w:r>
      <w:r w:rsidR="00C9546A">
        <w:rPr>
          <w:lang w:val="en-US" w:eastAsia="de-CH"/>
        </w:rPr>
        <w:t xml:space="preserve"> obtained from </w:t>
      </w:r>
      <w:r w:rsidR="002A0B46">
        <w:rPr>
          <w:lang w:val="en-US" w:eastAsia="de-CH"/>
        </w:rPr>
        <w:t xml:space="preserve">the World Ocean Atlas 2013 </w:t>
      </w:r>
      <w:r w:rsidR="00193C94" w:rsidRPr="00193C94">
        <w:rPr>
          <w:noProof/>
          <w:lang w:val="en-US" w:eastAsia="de-CH"/>
        </w:rPr>
        <w:t xml:space="preserve">(Zweng </w:t>
      </w:r>
      <w:r w:rsidR="00193C94" w:rsidRPr="00193C94">
        <w:rPr>
          <w:i/>
          <w:noProof/>
          <w:lang w:val="en-US" w:eastAsia="de-CH"/>
        </w:rPr>
        <w:t>et al.</w:t>
      </w:r>
      <w:r w:rsidR="00193C94" w:rsidRPr="00193C94">
        <w:rPr>
          <w:noProof/>
          <w:lang w:val="en-US" w:eastAsia="de-CH"/>
        </w:rPr>
        <w:t>, 2013)</w:t>
      </w:r>
      <w:r w:rsidR="00AB5E42">
        <w:rPr>
          <w:lang w:val="en-US" w:eastAsia="de-CH"/>
        </w:rPr>
        <w:t>: s</w:t>
      </w:r>
      <w:r w:rsidR="002A0B46">
        <w:rPr>
          <w:lang w:val="en-US" w:eastAsia="de-CH"/>
        </w:rPr>
        <w:t xml:space="preserve">ix individual </w:t>
      </w:r>
      <w:proofErr w:type="spellStart"/>
      <w:r w:rsidR="002A0B46">
        <w:rPr>
          <w:lang w:val="en-US" w:eastAsia="de-CH"/>
        </w:rPr>
        <w:t>climatologies</w:t>
      </w:r>
      <w:proofErr w:type="spellEnd"/>
      <w:r w:rsidR="002A0B46">
        <w:rPr>
          <w:lang w:val="en-US" w:eastAsia="de-CH"/>
        </w:rPr>
        <w:t xml:space="preserve"> of SSS were available covering roughly one decade each (1955</w:t>
      </w:r>
      <w:r w:rsidR="00F6161A">
        <w:rPr>
          <w:lang w:val="en-US" w:eastAsia="de-CH"/>
        </w:rPr>
        <w:t>-1964, 1965-1974, 1975-1984, 1985-1994, 1995-2004 and 2005-</w:t>
      </w:r>
      <w:r w:rsidR="002A0B46">
        <w:rPr>
          <w:lang w:val="en-US" w:eastAsia="de-CH"/>
        </w:rPr>
        <w:t xml:space="preserve">2012). </w:t>
      </w:r>
      <w:r w:rsidR="00CF796E">
        <w:rPr>
          <w:lang w:val="en-US" w:eastAsia="de-CH"/>
        </w:rPr>
        <w:t xml:space="preserve">Bathymetry data </w:t>
      </w:r>
      <w:r w:rsidR="00AA22A2">
        <w:rPr>
          <w:lang w:val="en-US" w:eastAsia="de-CH"/>
        </w:rPr>
        <w:t>stems</w:t>
      </w:r>
      <w:r w:rsidR="00CF796E">
        <w:rPr>
          <w:lang w:val="en-US" w:eastAsia="de-CH"/>
        </w:rPr>
        <w:t xml:space="preserve"> </w:t>
      </w:r>
      <w:r w:rsidR="002A0B46">
        <w:rPr>
          <w:lang w:val="en-US" w:eastAsia="de-CH"/>
        </w:rPr>
        <w:t xml:space="preserve">from the </w:t>
      </w:r>
      <w:r w:rsidR="002A0B46">
        <w:rPr>
          <w:rFonts w:eastAsia="Times New Roman" w:cs="Times New Roman"/>
          <w:color w:val="000000"/>
          <w:szCs w:val="24"/>
          <w:lang w:val="en-US" w:eastAsia="de-CH"/>
        </w:rPr>
        <w:t xml:space="preserve">ETOPO1 Global Relief Model </w:t>
      </w:r>
      <w:r w:rsidR="00193C94" w:rsidRPr="00193C94">
        <w:rPr>
          <w:rFonts w:eastAsia="Times New Roman" w:cs="Times New Roman"/>
          <w:noProof/>
          <w:color w:val="000000"/>
          <w:szCs w:val="24"/>
          <w:lang w:val="en-US" w:eastAsia="de-CH"/>
        </w:rPr>
        <w:t>(Amante &amp; Eakins, 2009)</w:t>
      </w:r>
      <w:r w:rsidR="002C6D55">
        <w:rPr>
          <w:rFonts w:eastAsia="Times New Roman" w:cs="Times New Roman"/>
          <w:color w:val="000000"/>
          <w:szCs w:val="24"/>
          <w:lang w:val="en-US" w:eastAsia="de-CH"/>
        </w:rPr>
        <w:t>.</w:t>
      </w:r>
      <w:r w:rsidR="00FF177F">
        <w:rPr>
          <w:rFonts w:eastAsia="Times New Roman" w:cs="Times New Roman"/>
          <w:color w:val="000000"/>
          <w:szCs w:val="24"/>
          <w:lang w:val="en-US" w:eastAsia="de-CH"/>
        </w:rPr>
        <w:t xml:space="preserve"> </w:t>
      </w:r>
      <w:r w:rsidR="00DC74D3">
        <w:rPr>
          <w:rFonts w:eastAsia="Times New Roman" w:cs="Times New Roman"/>
          <w:color w:val="000000"/>
          <w:szCs w:val="24"/>
          <w:lang w:val="en-US" w:eastAsia="de-CH"/>
        </w:rPr>
        <w:t xml:space="preserve">Monthly westerly wind data, i.e. the west component of wind velocities, </w:t>
      </w:r>
      <w:r w:rsidR="00E74149">
        <w:rPr>
          <w:rFonts w:eastAsia="Times New Roman" w:cs="Times New Roman"/>
          <w:color w:val="000000"/>
          <w:szCs w:val="24"/>
          <w:lang w:val="en-US" w:eastAsia="de-CH"/>
        </w:rPr>
        <w:t>was merged from two re-analysis products</w:t>
      </w:r>
      <w:r w:rsidR="00AC757F">
        <w:rPr>
          <w:rFonts w:eastAsia="Times New Roman" w:cs="Times New Roman"/>
          <w:color w:val="000000"/>
          <w:szCs w:val="24"/>
          <w:lang w:val="en-US" w:eastAsia="de-CH"/>
        </w:rPr>
        <w:t xml:space="preserve"> from the </w:t>
      </w:r>
      <w:r w:rsidR="00AC757F" w:rsidRPr="00E74149">
        <w:rPr>
          <w:rFonts w:eastAsia="Times New Roman" w:cs="Times New Roman"/>
          <w:color w:val="000000"/>
          <w:szCs w:val="24"/>
          <w:lang w:val="en-US" w:eastAsia="de-CH"/>
        </w:rPr>
        <w:t>European Centre for Medium-Range Weather Forecasts</w:t>
      </w:r>
      <w:r w:rsidR="00AC757F">
        <w:rPr>
          <w:rFonts w:eastAsia="Times New Roman" w:cs="Times New Roman"/>
          <w:color w:val="000000"/>
          <w:szCs w:val="24"/>
          <w:lang w:val="en-US" w:eastAsia="de-CH"/>
        </w:rPr>
        <w:t>:</w:t>
      </w:r>
      <w:r w:rsidR="00E74149">
        <w:rPr>
          <w:rFonts w:eastAsia="Times New Roman" w:cs="Times New Roman"/>
          <w:color w:val="000000"/>
          <w:szCs w:val="24"/>
          <w:lang w:val="en-US" w:eastAsia="de-CH"/>
        </w:rPr>
        <w:t xml:space="preserve"> </w:t>
      </w:r>
      <w:r w:rsidR="00AC757F">
        <w:rPr>
          <w:rFonts w:eastAsia="Times New Roman" w:cs="Times New Roman"/>
          <w:color w:val="000000"/>
          <w:szCs w:val="24"/>
          <w:lang w:val="en-US" w:eastAsia="de-CH"/>
        </w:rPr>
        <w:t xml:space="preserve">for the period 1958-2010 </w:t>
      </w:r>
      <w:r w:rsidR="009007D8">
        <w:rPr>
          <w:rFonts w:eastAsia="Times New Roman" w:cs="Times New Roman"/>
          <w:color w:val="000000"/>
          <w:szCs w:val="24"/>
          <w:lang w:val="en-US" w:eastAsia="de-CH"/>
        </w:rPr>
        <w:t xml:space="preserve">the </w:t>
      </w:r>
      <w:r w:rsidR="00E74149" w:rsidRPr="00E74149">
        <w:rPr>
          <w:rFonts w:eastAsia="Times New Roman" w:cs="Times New Roman"/>
          <w:color w:val="000000"/>
          <w:szCs w:val="24"/>
          <w:lang w:val="en-US" w:eastAsia="de-CH"/>
        </w:rPr>
        <w:t>ERA-20CM</w:t>
      </w:r>
      <w:r w:rsidR="00AC757F">
        <w:rPr>
          <w:rFonts w:eastAsia="Times New Roman" w:cs="Times New Roman"/>
          <w:color w:val="000000"/>
          <w:szCs w:val="24"/>
          <w:lang w:val="en-US" w:eastAsia="de-CH"/>
        </w:rPr>
        <w:t xml:space="preserve"> model ensemble </w:t>
      </w:r>
      <w:r w:rsidR="00616308">
        <w:rPr>
          <w:noProof/>
          <w:lang w:val="en-US" w:eastAsia="de-CH"/>
        </w:rPr>
        <w:t>estimates were</w:t>
      </w:r>
      <w:r w:rsidR="000E18A5">
        <w:rPr>
          <w:noProof/>
          <w:lang w:val="en-US" w:eastAsia="de-CH"/>
        </w:rPr>
        <w:t xml:space="preserve"> used </w:t>
      </w:r>
      <w:r w:rsidR="00AC757F">
        <w:rPr>
          <w:rFonts w:eastAsia="Times New Roman" w:cs="Times New Roman"/>
          <w:color w:val="000000"/>
          <w:szCs w:val="24"/>
          <w:lang w:val="en-US" w:eastAsia="de-CH"/>
        </w:rPr>
        <w:t>(</w:t>
      </w:r>
      <w:proofErr w:type="spellStart"/>
      <w:r w:rsidR="00AC757F" w:rsidRPr="00E74149">
        <w:rPr>
          <w:lang w:val="en-US"/>
        </w:rPr>
        <w:t>Hersbach</w:t>
      </w:r>
      <w:proofErr w:type="spellEnd"/>
      <w:r w:rsidR="00AC757F">
        <w:rPr>
          <w:lang w:val="en-US"/>
        </w:rPr>
        <w:t xml:space="preserve"> </w:t>
      </w:r>
      <w:r w:rsidR="00AC757F" w:rsidRPr="00193C94">
        <w:rPr>
          <w:i/>
          <w:noProof/>
          <w:lang w:val="en-US" w:eastAsia="de-CH"/>
        </w:rPr>
        <w:t>et al.</w:t>
      </w:r>
      <w:r w:rsidR="00AC757F" w:rsidRPr="00193C94">
        <w:rPr>
          <w:noProof/>
          <w:lang w:val="en-US" w:eastAsia="de-CH"/>
        </w:rPr>
        <w:t>, 201</w:t>
      </w:r>
      <w:r w:rsidR="00AC757F">
        <w:rPr>
          <w:noProof/>
          <w:lang w:val="en-US" w:eastAsia="de-CH"/>
        </w:rPr>
        <w:t>5)</w:t>
      </w:r>
      <w:r w:rsidR="000E18A5">
        <w:rPr>
          <w:noProof/>
          <w:lang w:val="en-US" w:eastAsia="de-CH"/>
        </w:rPr>
        <w:t xml:space="preserve"> </w:t>
      </w:r>
      <w:r w:rsidR="00AC757F">
        <w:rPr>
          <w:rFonts w:eastAsia="Times New Roman" w:cs="Times New Roman"/>
          <w:color w:val="000000"/>
          <w:szCs w:val="24"/>
          <w:lang w:val="en-US" w:eastAsia="de-CH"/>
        </w:rPr>
        <w:t xml:space="preserve">and for the years 2011 and 2012 we used the </w:t>
      </w:r>
      <w:r w:rsidR="00AC757F" w:rsidRPr="00E74149">
        <w:rPr>
          <w:rFonts w:eastAsia="Times New Roman" w:cs="Times New Roman"/>
          <w:color w:val="000000"/>
          <w:szCs w:val="24"/>
          <w:lang w:val="en-US" w:eastAsia="de-CH"/>
        </w:rPr>
        <w:t>ERA-Interim</w:t>
      </w:r>
      <w:r w:rsidR="00616308">
        <w:rPr>
          <w:rFonts w:eastAsia="Times New Roman" w:cs="Times New Roman"/>
          <w:color w:val="000000"/>
          <w:szCs w:val="24"/>
          <w:lang w:val="en-US" w:eastAsia="de-CH"/>
        </w:rPr>
        <w:t xml:space="preserve"> model ensemble</w:t>
      </w:r>
      <w:r w:rsidR="00AC757F">
        <w:rPr>
          <w:rFonts w:eastAsia="Times New Roman" w:cs="Times New Roman"/>
          <w:color w:val="000000"/>
          <w:szCs w:val="24"/>
          <w:lang w:val="en-US" w:eastAsia="de-CH"/>
        </w:rPr>
        <w:t xml:space="preserve"> </w:t>
      </w:r>
      <w:r w:rsidR="00616308">
        <w:rPr>
          <w:rFonts w:eastAsia="Times New Roman" w:cs="Times New Roman"/>
          <w:color w:val="000000"/>
          <w:szCs w:val="24"/>
          <w:lang w:val="en-US" w:eastAsia="de-CH"/>
        </w:rPr>
        <w:t>estimates</w:t>
      </w:r>
      <w:r w:rsidR="00E74149">
        <w:rPr>
          <w:rFonts w:eastAsia="Times New Roman" w:cs="Times New Roman"/>
          <w:color w:val="000000"/>
          <w:szCs w:val="24"/>
          <w:lang w:val="en-US" w:eastAsia="de-CH"/>
        </w:rPr>
        <w:t xml:space="preserve"> (</w:t>
      </w:r>
      <w:r w:rsidR="0067700D">
        <w:rPr>
          <w:rFonts w:eastAsia="Times New Roman" w:cs="Times New Roman"/>
          <w:color w:val="000000"/>
          <w:szCs w:val="24"/>
          <w:lang w:val="en-US" w:eastAsia="de-CH"/>
        </w:rPr>
        <w:t>Dee</w:t>
      </w:r>
      <w:r w:rsidR="0067700D" w:rsidRPr="0067700D">
        <w:rPr>
          <w:i/>
          <w:noProof/>
          <w:lang w:val="en-US" w:eastAsia="de-CH"/>
        </w:rPr>
        <w:t xml:space="preserve"> </w:t>
      </w:r>
      <w:r w:rsidR="0067700D" w:rsidRPr="00193C94">
        <w:rPr>
          <w:i/>
          <w:noProof/>
          <w:lang w:val="en-US" w:eastAsia="de-CH"/>
        </w:rPr>
        <w:t>et al.</w:t>
      </w:r>
      <w:r w:rsidR="0067700D" w:rsidRPr="00193C94">
        <w:rPr>
          <w:noProof/>
          <w:lang w:val="en-US" w:eastAsia="de-CH"/>
        </w:rPr>
        <w:t>, 201</w:t>
      </w:r>
      <w:r w:rsidR="0067700D">
        <w:rPr>
          <w:noProof/>
          <w:lang w:val="en-US" w:eastAsia="de-CH"/>
        </w:rPr>
        <w:t xml:space="preserve">1). </w:t>
      </w:r>
      <w:r w:rsidR="00AC757F">
        <w:rPr>
          <w:noProof/>
          <w:lang w:val="en-US" w:eastAsia="de-CH"/>
        </w:rPr>
        <w:t xml:space="preserve">Both products were regridded to a </w:t>
      </w:r>
      <w:r w:rsidR="00AC757F">
        <w:rPr>
          <w:rFonts w:eastAsia="Times New Roman" w:cs="Times New Roman"/>
          <w:color w:val="000000"/>
          <w:szCs w:val="24"/>
          <w:lang w:val="en-US" w:eastAsia="de-CH"/>
        </w:rPr>
        <w:t xml:space="preserve">1° × 1° resolution and normalized and standardized </w:t>
      </w:r>
      <w:r w:rsidR="000E18A5">
        <w:rPr>
          <w:rFonts w:eastAsia="Times New Roman" w:cs="Times New Roman"/>
          <w:color w:val="000000"/>
          <w:szCs w:val="24"/>
          <w:lang w:val="en-US" w:eastAsia="de-CH"/>
        </w:rPr>
        <w:t xml:space="preserve">in order </w:t>
      </w:r>
      <w:r w:rsidR="00AC757F">
        <w:rPr>
          <w:rFonts w:eastAsia="Times New Roman" w:cs="Times New Roman"/>
          <w:color w:val="000000"/>
          <w:szCs w:val="24"/>
          <w:lang w:val="en-US" w:eastAsia="de-CH"/>
        </w:rPr>
        <w:t xml:space="preserve">to correct for biases. </w:t>
      </w:r>
      <w:r w:rsidR="000E18A5">
        <w:rPr>
          <w:rFonts w:eastAsia="Times New Roman" w:cs="Times New Roman"/>
          <w:color w:val="000000"/>
          <w:szCs w:val="24"/>
          <w:lang w:val="en-US" w:eastAsia="de-CH"/>
        </w:rPr>
        <w:t>The Pearson correlation coefficient of the two products during the overlapping period 1979-2010 was 0.99.</w:t>
      </w:r>
      <w:r w:rsidR="00E74149">
        <w:rPr>
          <w:rFonts w:eastAsia="Times New Roman" w:cs="Times New Roman"/>
          <w:color w:val="000000"/>
          <w:szCs w:val="24"/>
          <w:lang w:val="en-US" w:eastAsia="de-CH"/>
        </w:rPr>
        <w:t xml:space="preserve"> </w:t>
      </w:r>
      <w:r w:rsidR="002C6D55">
        <w:rPr>
          <w:rFonts w:eastAsia="Times New Roman" w:cs="Times New Roman"/>
          <w:color w:val="000000"/>
          <w:szCs w:val="24"/>
          <w:lang w:val="en-US" w:eastAsia="de-CH"/>
        </w:rPr>
        <w:t>Day</w:t>
      </w:r>
      <w:r w:rsidR="006F0F97">
        <w:rPr>
          <w:rFonts w:eastAsia="Times New Roman" w:cs="Times New Roman"/>
          <w:color w:val="000000"/>
          <w:szCs w:val="24"/>
          <w:lang w:val="en-US" w:eastAsia="de-CH"/>
        </w:rPr>
        <w:t xml:space="preserve"> </w:t>
      </w:r>
      <w:r w:rsidR="002C6D55">
        <w:rPr>
          <w:rFonts w:eastAsia="Times New Roman" w:cs="Times New Roman"/>
          <w:color w:val="000000"/>
          <w:szCs w:val="24"/>
          <w:lang w:val="en-US" w:eastAsia="de-CH"/>
        </w:rPr>
        <w:t xml:space="preserve">length </w:t>
      </w:r>
      <w:r w:rsidR="006122B0">
        <w:rPr>
          <w:rFonts w:eastAsia="Times New Roman" w:cs="Times New Roman"/>
          <w:color w:val="000000"/>
          <w:szCs w:val="24"/>
          <w:lang w:val="en-US" w:eastAsia="de-CH"/>
        </w:rPr>
        <w:t xml:space="preserve">and day/night conditions were </w:t>
      </w:r>
      <w:r w:rsidR="0020614C">
        <w:rPr>
          <w:rFonts w:eastAsia="Times New Roman" w:cs="Times New Roman"/>
          <w:color w:val="000000"/>
          <w:szCs w:val="24"/>
          <w:lang w:val="en-US" w:eastAsia="de-CH"/>
        </w:rPr>
        <w:t xml:space="preserve">estimated </w:t>
      </w:r>
      <w:r w:rsidR="002A0B46">
        <w:rPr>
          <w:rFonts w:eastAsia="Times New Roman" w:cs="Times New Roman"/>
          <w:color w:val="000000"/>
          <w:szCs w:val="24"/>
          <w:lang w:val="en-US" w:eastAsia="de-CH"/>
        </w:rPr>
        <w:t xml:space="preserve">with the </w:t>
      </w:r>
      <w:r w:rsidR="00CF796E">
        <w:rPr>
          <w:rFonts w:eastAsia="Times New Roman" w:cs="Times New Roman"/>
          <w:color w:val="000000"/>
          <w:szCs w:val="24"/>
          <w:lang w:val="en-US" w:eastAsia="de-CH"/>
        </w:rPr>
        <w:t>“</w:t>
      </w:r>
      <w:proofErr w:type="spellStart"/>
      <w:r w:rsidR="002A0B46">
        <w:rPr>
          <w:rFonts w:eastAsia="Times New Roman" w:cs="Times New Roman"/>
          <w:color w:val="000000"/>
          <w:szCs w:val="24"/>
          <w:lang w:val="en-US" w:eastAsia="de-CH"/>
        </w:rPr>
        <w:t>maptools</w:t>
      </w:r>
      <w:proofErr w:type="spellEnd"/>
      <w:r w:rsidR="00CF796E">
        <w:rPr>
          <w:rFonts w:eastAsia="Times New Roman" w:cs="Times New Roman"/>
          <w:color w:val="000000"/>
          <w:szCs w:val="24"/>
          <w:lang w:val="en-US" w:eastAsia="de-CH"/>
        </w:rPr>
        <w:t>”</w:t>
      </w:r>
      <w:r w:rsidR="002A0B46">
        <w:rPr>
          <w:rFonts w:eastAsia="Times New Roman" w:cs="Times New Roman"/>
          <w:color w:val="000000"/>
          <w:szCs w:val="24"/>
          <w:lang w:val="en-US" w:eastAsia="de-CH"/>
        </w:rPr>
        <w:t xml:space="preserve"> package </w:t>
      </w:r>
      <w:r w:rsidR="00193C94" w:rsidRPr="00193C94">
        <w:rPr>
          <w:rFonts w:eastAsia="Times New Roman" w:cs="Times New Roman"/>
          <w:noProof/>
          <w:color w:val="000000"/>
          <w:szCs w:val="24"/>
          <w:lang w:val="en-US" w:eastAsia="de-CH"/>
        </w:rPr>
        <w:t>(Bivand &amp; Lewin-Koh, 2014)</w:t>
      </w:r>
      <w:r w:rsidR="00465197">
        <w:rPr>
          <w:rFonts w:eastAsia="Times New Roman" w:cs="Times New Roman"/>
          <w:color w:val="000000"/>
          <w:szCs w:val="24"/>
          <w:lang w:val="en-US" w:eastAsia="de-CH"/>
        </w:rPr>
        <w:t xml:space="preserve"> </w:t>
      </w:r>
      <w:r w:rsidR="00CF796E">
        <w:rPr>
          <w:rFonts w:eastAsia="Times New Roman" w:cs="Times New Roman"/>
          <w:color w:val="000000"/>
          <w:szCs w:val="24"/>
          <w:lang w:val="en-US" w:eastAsia="de-CH"/>
        </w:rPr>
        <w:t>within</w:t>
      </w:r>
      <w:r w:rsidR="002A0B46">
        <w:rPr>
          <w:rFonts w:eastAsia="Times New Roman" w:cs="Times New Roman"/>
          <w:color w:val="000000"/>
          <w:szCs w:val="24"/>
          <w:lang w:val="en-US" w:eastAsia="de-CH"/>
        </w:rPr>
        <w:t xml:space="preserve"> R</w:t>
      </w:r>
      <w:r w:rsidR="00465197">
        <w:rPr>
          <w:rFonts w:eastAsia="Times New Roman" w:cs="Times New Roman"/>
          <w:color w:val="000000"/>
          <w:szCs w:val="24"/>
          <w:lang w:val="en-US" w:eastAsia="de-CH"/>
        </w:rPr>
        <w:t xml:space="preserve"> </w:t>
      </w:r>
      <w:r w:rsidR="00193C94" w:rsidRPr="00193C94">
        <w:rPr>
          <w:rFonts w:eastAsia="Times New Roman" w:cs="Times New Roman"/>
          <w:noProof/>
          <w:color w:val="000000"/>
          <w:szCs w:val="24"/>
          <w:lang w:val="en-US" w:eastAsia="de-CH"/>
        </w:rPr>
        <w:t>(R Core Team, 2013)</w:t>
      </w:r>
      <w:r w:rsidR="0020614C">
        <w:rPr>
          <w:rFonts w:eastAsia="Times New Roman" w:cs="Times New Roman"/>
          <w:color w:val="000000"/>
          <w:szCs w:val="24"/>
          <w:lang w:val="en-US" w:eastAsia="de-CH"/>
        </w:rPr>
        <w:t xml:space="preserve"> for all samples</w:t>
      </w:r>
      <w:r w:rsidR="006122B0">
        <w:rPr>
          <w:rFonts w:eastAsia="Times New Roman" w:cs="Times New Roman"/>
          <w:color w:val="000000"/>
          <w:szCs w:val="24"/>
          <w:lang w:val="en-US" w:eastAsia="de-CH"/>
        </w:rPr>
        <w:t xml:space="preserve"> b</w:t>
      </w:r>
      <w:r w:rsidR="00811208">
        <w:rPr>
          <w:rFonts w:eastAsia="Times New Roman" w:cs="Times New Roman"/>
          <w:color w:val="000000"/>
          <w:szCs w:val="24"/>
          <w:lang w:val="en-US" w:eastAsia="de-CH"/>
        </w:rPr>
        <w:t xml:space="preserve">ased on the geographic location, date and time </w:t>
      </w:r>
      <w:r w:rsidR="006122B0">
        <w:rPr>
          <w:rFonts w:eastAsia="Times New Roman" w:cs="Times New Roman"/>
          <w:color w:val="000000"/>
          <w:szCs w:val="24"/>
          <w:lang w:val="en-US" w:eastAsia="de-CH"/>
        </w:rPr>
        <w:t>of sampling</w:t>
      </w:r>
      <w:r w:rsidR="00811208">
        <w:rPr>
          <w:rFonts w:eastAsia="Times New Roman" w:cs="Times New Roman"/>
          <w:color w:val="000000"/>
          <w:szCs w:val="24"/>
          <w:lang w:val="en-US" w:eastAsia="de-CH"/>
        </w:rPr>
        <w:t>.</w:t>
      </w:r>
    </w:p>
    <w:p w14:paraId="06F67DE5" w14:textId="6553A0A8" w:rsidR="00F340CA" w:rsidRDefault="00F340CA" w:rsidP="00F340CA">
      <w:pPr>
        <w:pStyle w:val="Overskrift2"/>
        <w:rPr>
          <w:lang w:val="en-US"/>
        </w:rPr>
      </w:pPr>
      <w:r>
        <w:rPr>
          <w:lang w:val="en-US"/>
        </w:rPr>
        <w:t>S</w:t>
      </w:r>
      <w:r w:rsidRPr="00F340CA">
        <w:rPr>
          <w:lang w:val="en-US"/>
        </w:rPr>
        <w:t>pecie</w:t>
      </w:r>
      <w:r>
        <w:rPr>
          <w:lang w:val="en-US"/>
        </w:rPr>
        <w:t>s distribution modelling techniques</w:t>
      </w:r>
    </w:p>
    <w:p w14:paraId="18262880" w14:textId="30B8C5C0" w:rsidR="0023147B" w:rsidRPr="00542958" w:rsidRDefault="00FD35A5" w:rsidP="00EC2207">
      <w:pPr>
        <w:rPr>
          <w:rFonts w:eastAsia="Times New Roman" w:cs="Times New Roman"/>
          <w:color w:val="000000"/>
          <w:szCs w:val="24"/>
          <w:lang w:val="en-US" w:eastAsia="de-CH"/>
        </w:rPr>
      </w:pPr>
      <w:r>
        <w:rPr>
          <w:lang w:val="en-US" w:eastAsia="de-CH"/>
        </w:rPr>
        <w:t>We</w:t>
      </w:r>
      <w:r w:rsidR="0023147B">
        <w:rPr>
          <w:lang w:val="en-US" w:eastAsia="de-CH"/>
        </w:rPr>
        <w:t xml:space="preserve"> employ three common</w:t>
      </w:r>
      <w:r w:rsidR="00CF78EC">
        <w:rPr>
          <w:lang w:val="en-US" w:eastAsia="de-CH"/>
        </w:rPr>
        <w:t xml:space="preserve"> </w:t>
      </w:r>
      <w:r w:rsidR="00C51CEF">
        <w:rPr>
          <w:lang w:val="en-US" w:eastAsia="de-CH"/>
        </w:rPr>
        <w:t>s</w:t>
      </w:r>
      <w:r w:rsidR="002E5FDC">
        <w:rPr>
          <w:lang w:val="en-US" w:eastAsia="de-CH"/>
        </w:rPr>
        <w:t>pecies distribution m</w:t>
      </w:r>
      <w:r w:rsidR="00CF78EC">
        <w:rPr>
          <w:lang w:val="en-US" w:eastAsia="de-CH"/>
        </w:rPr>
        <w:t>odels with differing properties:</w:t>
      </w:r>
      <w:r w:rsidR="0023147B">
        <w:rPr>
          <w:lang w:val="en-US" w:eastAsia="de-CH"/>
        </w:rPr>
        <w:t xml:space="preserve"> </w:t>
      </w:r>
      <w:proofErr w:type="spellStart"/>
      <w:r w:rsidR="0023147B">
        <w:rPr>
          <w:lang w:val="en-US" w:eastAsia="de-CH"/>
        </w:rPr>
        <w:t>MaxEnt</w:t>
      </w:r>
      <w:proofErr w:type="spellEnd"/>
      <w:r w:rsidR="002E5FDC">
        <w:rPr>
          <w:lang w:val="en-US" w:eastAsia="de-CH"/>
        </w:rPr>
        <w:t xml:space="preserve"> </w:t>
      </w:r>
      <w:r w:rsidR="00193C94" w:rsidRPr="00193C94">
        <w:rPr>
          <w:noProof/>
          <w:lang w:val="en-US" w:eastAsia="de-CH"/>
        </w:rPr>
        <w:t xml:space="preserve">(Phillips </w:t>
      </w:r>
      <w:r w:rsidR="00193C94" w:rsidRPr="00193C94">
        <w:rPr>
          <w:i/>
          <w:noProof/>
          <w:lang w:val="en-US" w:eastAsia="de-CH"/>
        </w:rPr>
        <w:t>et al.</w:t>
      </w:r>
      <w:r w:rsidR="00193C94" w:rsidRPr="00193C94">
        <w:rPr>
          <w:noProof/>
          <w:lang w:val="en-US" w:eastAsia="de-CH"/>
        </w:rPr>
        <w:t>, 2004, 2006)</w:t>
      </w:r>
      <w:r w:rsidR="0023147B">
        <w:rPr>
          <w:lang w:val="en-US" w:eastAsia="de-CH"/>
        </w:rPr>
        <w:t xml:space="preserve">, generalized additive models </w:t>
      </w:r>
      <w:r w:rsidR="00193C94" w:rsidRPr="00193C94">
        <w:rPr>
          <w:noProof/>
          <w:lang w:val="en-US" w:eastAsia="de-CH"/>
        </w:rPr>
        <w:t>(Hastie &amp; Tibshirani, 1990; Wood, 2006)</w:t>
      </w:r>
      <w:r w:rsidR="002E5FDC">
        <w:rPr>
          <w:lang w:val="en-US" w:eastAsia="de-CH"/>
        </w:rPr>
        <w:t xml:space="preserve"> </w:t>
      </w:r>
      <w:r w:rsidR="0023147B">
        <w:rPr>
          <w:lang w:val="en-US" w:eastAsia="de-CH"/>
        </w:rPr>
        <w:t>and</w:t>
      </w:r>
      <w:r w:rsidR="00BE6A51">
        <w:rPr>
          <w:lang w:val="en-US" w:eastAsia="de-CH"/>
        </w:rPr>
        <w:t xml:space="preserve"> random f</w:t>
      </w:r>
      <w:r w:rsidR="002E5FDC">
        <w:rPr>
          <w:lang w:val="en-US" w:eastAsia="de-CH"/>
        </w:rPr>
        <w:t>orest</w:t>
      </w:r>
      <w:r w:rsidR="00FF5942">
        <w:rPr>
          <w:lang w:val="en-US" w:eastAsia="de-CH"/>
        </w:rPr>
        <w:t>s</w:t>
      </w:r>
      <w:r w:rsidR="00BA3CFA">
        <w:rPr>
          <w:lang w:val="en-US" w:eastAsia="de-CH"/>
        </w:rPr>
        <w:t xml:space="preserve"> </w:t>
      </w:r>
      <w:r w:rsidR="00193C94" w:rsidRPr="00193C94">
        <w:rPr>
          <w:noProof/>
          <w:lang w:val="en-US" w:eastAsia="de-CH"/>
        </w:rPr>
        <w:t xml:space="preserve">(Breiman, 2001; Cutler </w:t>
      </w:r>
      <w:r w:rsidR="00193C94" w:rsidRPr="00193C94">
        <w:rPr>
          <w:i/>
          <w:noProof/>
          <w:lang w:val="en-US" w:eastAsia="de-CH"/>
        </w:rPr>
        <w:t>et al.</w:t>
      </w:r>
      <w:r w:rsidR="00193C94" w:rsidRPr="00193C94">
        <w:rPr>
          <w:noProof/>
          <w:lang w:val="en-US" w:eastAsia="de-CH"/>
        </w:rPr>
        <w:t>, 2007)</w:t>
      </w:r>
      <w:r w:rsidR="002E5FDC">
        <w:rPr>
          <w:lang w:val="en-US" w:eastAsia="de-CH"/>
        </w:rPr>
        <w:t>.</w:t>
      </w:r>
      <w:r w:rsidR="00E0298F">
        <w:rPr>
          <w:lang w:val="en-US" w:eastAsia="de-CH"/>
        </w:rPr>
        <w:t xml:space="preserve"> </w:t>
      </w:r>
      <w:r w:rsidR="0023147B" w:rsidRPr="00A80514">
        <w:rPr>
          <w:rFonts w:eastAsia="Times New Roman" w:cs="Times New Roman"/>
          <w:color w:val="000000"/>
          <w:szCs w:val="24"/>
          <w:lang w:val="en-US" w:eastAsia="de-CH"/>
        </w:rPr>
        <w:t xml:space="preserve">We </w:t>
      </w:r>
      <w:r w:rsidR="0023147B">
        <w:rPr>
          <w:rFonts w:eastAsia="Times New Roman" w:cs="Times New Roman"/>
          <w:color w:val="000000"/>
          <w:szCs w:val="24"/>
          <w:lang w:val="en-US" w:eastAsia="de-CH"/>
        </w:rPr>
        <w:t>fit</w:t>
      </w:r>
      <w:r w:rsidR="0040056B">
        <w:rPr>
          <w:rFonts w:eastAsia="Times New Roman" w:cs="Times New Roman"/>
          <w:color w:val="000000"/>
          <w:szCs w:val="24"/>
          <w:lang w:val="en-US" w:eastAsia="de-CH"/>
        </w:rPr>
        <w:t>ted</w:t>
      </w:r>
      <w:r w:rsidR="0023147B">
        <w:rPr>
          <w:rFonts w:eastAsia="Times New Roman" w:cs="Times New Roman"/>
          <w:color w:val="000000"/>
          <w:szCs w:val="24"/>
          <w:lang w:val="en-US" w:eastAsia="de-CH"/>
        </w:rPr>
        <w:t xml:space="preserve"> </w:t>
      </w:r>
      <w:proofErr w:type="spellStart"/>
      <w:r w:rsidR="0023147B">
        <w:rPr>
          <w:rFonts w:eastAsia="Times New Roman" w:cs="Times New Roman"/>
          <w:color w:val="000000"/>
          <w:szCs w:val="24"/>
          <w:lang w:val="en-US" w:eastAsia="de-CH"/>
        </w:rPr>
        <w:t>MaxEnt</w:t>
      </w:r>
      <w:proofErr w:type="spellEnd"/>
      <w:r w:rsidR="0023147B">
        <w:rPr>
          <w:rFonts w:eastAsia="Times New Roman" w:cs="Times New Roman"/>
          <w:color w:val="000000"/>
          <w:szCs w:val="24"/>
          <w:lang w:val="en-US" w:eastAsia="de-CH"/>
        </w:rPr>
        <w:t xml:space="preserve"> models </w:t>
      </w:r>
      <w:r w:rsidR="0023147B" w:rsidRPr="00A80514">
        <w:rPr>
          <w:rFonts w:eastAsia="Times New Roman" w:cs="Times New Roman"/>
          <w:color w:val="000000"/>
          <w:szCs w:val="24"/>
          <w:lang w:val="en-US" w:eastAsia="de-CH"/>
        </w:rPr>
        <w:t>u</w:t>
      </w:r>
      <w:r w:rsidR="0023147B">
        <w:rPr>
          <w:rFonts w:eastAsia="Times New Roman" w:cs="Times New Roman"/>
          <w:color w:val="000000"/>
          <w:szCs w:val="24"/>
          <w:lang w:val="en-US" w:eastAsia="de-CH"/>
        </w:rPr>
        <w:t xml:space="preserve">sing the </w:t>
      </w:r>
      <w:proofErr w:type="spellStart"/>
      <w:r w:rsidR="0023147B">
        <w:rPr>
          <w:rFonts w:eastAsia="Times New Roman" w:cs="Times New Roman"/>
          <w:color w:val="000000"/>
          <w:szCs w:val="24"/>
          <w:lang w:val="en-US" w:eastAsia="de-CH"/>
        </w:rPr>
        <w:t>MaxEnt</w:t>
      </w:r>
      <w:proofErr w:type="spellEnd"/>
      <w:r w:rsidR="0023147B">
        <w:rPr>
          <w:rFonts w:eastAsia="Times New Roman" w:cs="Times New Roman"/>
          <w:color w:val="000000"/>
          <w:szCs w:val="24"/>
          <w:lang w:val="en-US" w:eastAsia="de-CH"/>
        </w:rPr>
        <w:t xml:space="preserve"> software 3.3.3e </w:t>
      </w:r>
      <w:r w:rsidR="00677385">
        <w:rPr>
          <w:rFonts w:eastAsia="Times New Roman" w:cs="Times New Roman"/>
          <w:color w:val="000000"/>
          <w:szCs w:val="24"/>
          <w:lang w:val="en-US" w:eastAsia="de-CH"/>
        </w:rPr>
        <w:t>(</w:t>
      </w:r>
      <w:r w:rsidR="00677385" w:rsidRPr="00677385">
        <w:rPr>
          <w:rFonts w:eastAsia="Times New Roman" w:cs="Times New Roman"/>
          <w:color w:val="000000"/>
          <w:szCs w:val="24"/>
          <w:lang w:val="en-US" w:eastAsia="de-CH"/>
        </w:rPr>
        <w:t>http://www.cs.princeton.edu/~schapire/maxent/</w:t>
      </w:r>
      <w:r w:rsidR="0023147B">
        <w:rPr>
          <w:rFonts w:eastAsia="Times New Roman" w:cs="Times New Roman"/>
          <w:color w:val="000000"/>
          <w:szCs w:val="24"/>
          <w:lang w:val="en-US" w:eastAsia="de-CH"/>
        </w:rPr>
        <w:t xml:space="preserve">). </w:t>
      </w:r>
      <w:r w:rsidR="002474E9">
        <w:rPr>
          <w:rFonts w:eastAsia="Times New Roman" w:cs="Times New Roman"/>
          <w:color w:val="000000"/>
          <w:szCs w:val="24"/>
          <w:lang w:val="en-US" w:eastAsia="de-CH"/>
        </w:rPr>
        <w:t xml:space="preserve">We disabled threshold features in order to avoid overly complex model fits which could reduce the predictive quality of the models. </w:t>
      </w:r>
      <w:r w:rsidR="0040056B">
        <w:rPr>
          <w:rFonts w:eastAsia="Times New Roman" w:cs="Times New Roman"/>
          <w:color w:val="000000"/>
          <w:szCs w:val="24"/>
          <w:lang w:val="en-US" w:eastAsia="de-CH"/>
        </w:rPr>
        <w:t xml:space="preserve">Since </w:t>
      </w:r>
      <w:proofErr w:type="spellStart"/>
      <w:r w:rsidR="0040056B">
        <w:rPr>
          <w:rFonts w:eastAsia="Times New Roman" w:cs="Times New Roman"/>
          <w:color w:val="000000"/>
          <w:szCs w:val="24"/>
          <w:lang w:val="en-US" w:eastAsia="de-CH"/>
        </w:rPr>
        <w:t>MaxEnt</w:t>
      </w:r>
      <w:proofErr w:type="spellEnd"/>
      <w:r w:rsidR="0040056B">
        <w:rPr>
          <w:rFonts w:eastAsia="Times New Roman" w:cs="Times New Roman"/>
          <w:color w:val="000000"/>
          <w:szCs w:val="24"/>
          <w:lang w:val="en-US" w:eastAsia="de-CH"/>
        </w:rPr>
        <w:t xml:space="preserve"> is a presence-only model</w:t>
      </w:r>
      <w:r w:rsidR="00131882">
        <w:rPr>
          <w:rFonts w:eastAsia="Times New Roman" w:cs="Times New Roman"/>
          <w:color w:val="000000"/>
          <w:szCs w:val="24"/>
          <w:lang w:val="en-US" w:eastAsia="de-CH"/>
        </w:rPr>
        <w:t>,</w:t>
      </w:r>
      <w:r w:rsidR="0040056B">
        <w:rPr>
          <w:rFonts w:eastAsia="Times New Roman" w:cs="Times New Roman"/>
          <w:color w:val="000000"/>
          <w:szCs w:val="24"/>
          <w:lang w:val="en-US" w:eastAsia="de-CH"/>
        </w:rPr>
        <w:t xml:space="preserve"> w</w:t>
      </w:r>
      <w:r w:rsidR="0023147B">
        <w:rPr>
          <w:rFonts w:eastAsia="Times New Roman" w:cs="Times New Roman"/>
          <w:color w:val="000000"/>
          <w:szCs w:val="24"/>
          <w:lang w:val="en-US" w:eastAsia="de-CH"/>
        </w:rPr>
        <w:t xml:space="preserve">e discarded confirmed absence observations </w:t>
      </w:r>
      <w:r w:rsidR="0040056B">
        <w:rPr>
          <w:rFonts w:eastAsia="Times New Roman" w:cs="Times New Roman"/>
          <w:color w:val="000000"/>
          <w:szCs w:val="24"/>
          <w:lang w:val="en-US" w:eastAsia="de-CH"/>
        </w:rPr>
        <w:t>for model fitting</w:t>
      </w:r>
      <w:r w:rsidR="00D37020">
        <w:rPr>
          <w:rFonts w:eastAsia="Times New Roman" w:cs="Times New Roman"/>
          <w:color w:val="000000"/>
          <w:szCs w:val="24"/>
          <w:lang w:val="en-US" w:eastAsia="de-CH"/>
        </w:rPr>
        <w:t xml:space="preserve"> </w:t>
      </w:r>
      <w:r w:rsidR="00BC56FB">
        <w:rPr>
          <w:rFonts w:eastAsia="Times New Roman" w:cs="Times New Roman"/>
          <w:color w:val="000000"/>
          <w:szCs w:val="24"/>
          <w:lang w:val="en-US" w:eastAsia="de-CH"/>
        </w:rPr>
        <w:t>(</w:t>
      </w:r>
      <w:r w:rsidR="00C9159E">
        <w:rPr>
          <w:rFonts w:eastAsia="Times New Roman" w:cs="Times New Roman"/>
          <w:color w:val="000000"/>
          <w:szCs w:val="24"/>
          <w:lang w:val="en-US" w:eastAsia="de-CH"/>
        </w:rPr>
        <w:t xml:space="preserve">but not for validation) </w:t>
      </w:r>
      <w:r w:rsidR="00D37020">
        <w:rPr>
          <w:rFonts w:eastAsia="Times New Roman" w:cs="Times New Roman"/>
          <w:color w:val="000000"/>
          <w:szCs w:val="24"/>
          <w:lang w:val="en-US" w:eastAsia="de-CH"/>
        </w:rPr>
        <w:t>and i</w:t>
      </w:r>
      <w:r w:rsidR="0040056B">
        <w:rPr>
          <w:rFonts w:eastAsia="Times New Roman" w:cs="Times New Roman"/>
          <w:color w:val="000000"/>
          <w:szCs w:val="24"/>
          <w:lang w:val="en-US" w:eastAsia="de-CH"/>
        </w:rPr>
        <w:t>nstead supplied information about background conditions in the Nor</w:t>
      </w:r>
      <w:r w:rsidR="00F5460E">
        <w:rPr>
          <w:rFonts w:eastAsia="Times New Roman" w:cs="Times New Roman"/>
          <w:color w:val="000000"/>
          <w:szCs w:val="24"/>
          <w:lang w:val="en-US" w:eastAsia="de-CH"/>
        </w:rPr>
        <w:t xml:space="preserve">th Atlantic based on </w:t>
      </w:r>
      <w:r w:rsidR="00F5460E">
        <w:rPr>
          <w:rFonts w:eastAsia="Times New Roman" w:cs="Times New Roman"/>
          <w:color w:val="000000"/>
          <w:szCs w:val="24"/>
          <w:lang w:val="en-US" w:eastAsia="de-CH"/>
        </w:rPr>
        <w:lastRenderedPageBreak/>
        <w:t>20</w:t>
      </w:r>
      <w:r w:rsidR="00821BD5">
        <w:rPr>
          <w:rFonts w:cs="Times New Roman"/>
          <w:spacing w:val="-20"/>
          <w:lang w:val="en-US" w:eastAsia="de-CH"/>
        </w:rPr>
        <w:t> </w:t>
      </w:r>
      <w:r w:rsidR="00F5460E">
        <w:rPr>
          <w:rFonts w:eastAsia="Times New Roman" w:cs="Times New Roman"/>
          <w:color w:val="000000"/>
          <w:szCs w:val="24"/>
          <w:lang w:val="en-US" w:eastAsia="de-CH"/>
        </w:rPr>
        <w:t>000-100</w:t>
      </w:r>
      <w:r w:rsidR="007519C2">
        <w:rPr>
          <w:rFonts w:cs="Times New Roman"/>
          <w:spacing w:val="-20"/>
          <w:lang w:val="en-US" w:eastAsia="de-CH"/>
        </w:rPr>
        <w:t> </w:t>
      </w:r>
      <w:r w:rsidR="0040056B">
        <w:rPr>
          <w:rFonts w:eastAsia="Times New Roman" w:cs="Times New Roman"/>
          <w:color w:val="000000"/>
          <w:szCs w:val="24"/>
          <w:lang w:val="en-US" w:eastAsia="de-CH"/>
        </w:rPr>
        <w:t>000 random</w:t>
      </w:r>
      <w:r w:rsidR="009B667C">
        <w:rPr>
          <w:rFonts w:eastAsia="Times New Roman" w:cs="Times New Roman"/>
          <w:color w:val="000000"/>
          <w:szCs w:val="24"/>
          <w:lang w:val="en-US" w:eastAsia="de-CH"/>
        </w:rPr>
        <w:t>ly selected</w:t>
      </w:r>
      <w:r w:rsidR="0040056B">
        <w:rPr>
          <w:rFonts w:eastAsia="Times New Roman" w:cs="Times New Roman"/>
          <w:color w:val="000000"/>
          <w:szCs w:val="24"/>
          <w:lang w:val="en-US" w:eastAsia="de-CH"/>
        </w:rPr>
        <w:t xml:space="preserve"> pixels, distribut</w:t>
      </w:r>
      <w:r w:rsidR="00EC2207">
        <w:rPr>
          <w:rFonts w:eastAsia="Times New Roman" w:cs="Times New Roman"/>
          <w:color w:val="000000"/>
          <w:szCs w:val="24"/>
          <w:lang w:val="en-US" w:eastAsia="de-CH"/>
        </w:rPr>
        <w:t>ed uniformly in time and space.</w:t>
      </w:r>
      <w:r w:rsidR="00685392">
        <w:rPr>
          <w:rFonts w:eastAsia="Times New Roman" w:cs="Times New Roman"/>
          <w:color w:val="000000"/>
          <w:szCs w:val="24"/>
          <w:lang w:val="en-US" w:eastAsia="de-CH"/>
        </w:rPr>
        <w:t xml:space="preserve"> </w:t>
      </w:r>
      <w:r w:rsidR="00126DFC">
        <w:rPr>
          <w:rFonts w:eastAsia="Times New Roman" w:cs="Times New Roman"/>
          <w:color w:val="000000"/>
          <w:szCs w:val="24"/>
          <w:lang w:val="en-US" w:eastAsia="de-CH"/>
        </w:rPr>
        <w:t>Consequently</w:t>
      </w:r>
      <w:r w:rsidR="00685392">
        <w:rPr>
          <w:rFonts w:eastAsia="Times New Roman" w:cs="Times New Roman"/>
          <w:color w:val="000000"/>
          <w:szCs w:val="24"/>
          <w:lang w:val="en-US" w:eastAsia="de-CH"/>
        </w:rPr>
        <w:t>, we</w:t>
      </w:r>
      <w:r w:rsidR="00126DFC">
        <w:rPr>
          <w:rFonts w:eastAsia="Times New Roman" w:cs="Times New Roman"/>
          <w:color w:val="000000"/>
          <w:szCs w:val="24"/>
          <w:lang w:val="en-US" w:eastAsia="de-CH"/>
        </w:rPr>
        <w:t xml:space="preserve"> also</w:t>
      </w:r>
      <w:r w:rsidR="00685392">
        <w:rPr>
          <w:rFonts w:eastAsia="Times New Roman" w:cs="Times New Roman"/>
          <w:color w:val="000000"/>
          <w:szCs w:val="24"/>
          <w:lang w:val="en-US" w:eastAsia="de-CH"/>
        </w:rPr>
        <w:t xml:space="preserve"> removed the </w:t>
      </w:r>
      <w:r w:rsidR="00126DFC">
        <w:rPr>
          <w:rFonts w:eastAsia="Times New Roman" w:cs="Times New Roman"/>
          <w:color w:val="000000"/>
          <w:szCs w:val="24"/>
          <w:lang w:val="en-US" w:eastAsia="de-CH"/>
        </w:rPr>
        <w:t xml:space="preserve">two predictors linked to sampling procedure: </w:t>
      </w:r>
      <w:r w:rsidR="00126DFC">
        <w:rPr>
          <w:lang w:val="en-US" w:eastAsia="de-CH"/>
        </w:rPr>
        <w:t>time of sampling (day or night)</w:t>
      </w:r>
      <w:r w:rsidR="00126DFC">
        <w:rPr>
          <w:rFonts w:eastAsia="Times New Roman" w:cs="Times New Roman"/>
          <w:color w:val="000000"/>
          <w:szCs w:val="24"/>
          <w:lang w:val="en-US" w:eastAsia="de-CH"/>
        </w:rPr>
        <w:t xml:space="preserve"> and number of samples taken per grid cell.</w:t>
      </w:r>
      <w:r w:rsidR="002474E9">
        <w:rPr>
          <w:rFonts w:eastAsia="Times New Roman" w:cs="Times New Roman"/>
          <w:color w:val="000000"/>
          <w:szCs w:val="24"/>
          <w:lang w:val="en-US" w:eastAsia="de-CH"/>
        </w:rPr>
        <w:t xml:space="preserve"> </w:t>
      </w:r>
      <w:proofErr w:type="spellStart"/>
      <w:r w:rsidR="002474E9">
        <w:rPr>
          <w:rFonts w:eastAsia="Times New Roman" w:cs="Times New Roman"/>
          <w:color w:val="000000"/>
          <w:szCs w:val="24"/>
          <w:lang w:val="en-US" w:eastAsia="de-CH"/>
        </w:rPr>
        <w:t>MaxEnt</w:t>
      </w:r>
      <w:proofErr w:type="spellEnd"/>
      <w:r w:rsidR="002474E9">
        <w:rPr>
          <w:rFonts w:eastAsia="Times New Roman" w:cs="Times New Roman"/>
          <w:color w:val="000000"/>
          <w:szCs w:val="24"/>
          <w:lang w:val="en-US" w:eastAsia="de-CH"/>
        </w:rPr>
        <w:t xml:space="preserve"> models were therefore fitted based on a subset of the information supplied to the other SDMs.</w:t>
      </w:r>
      <w:r w:rsidR="00C51CEF">
        <w:rPr>
          <w:rFonts w:eastAsia="Times New Roman" w:cs="Times New Roman"/>
          <w:color w:val="000000"/>
          <w:szCs w:val="24"/>
          <w:lang w:val="en-US" w:eastAsia="de-CH"/>
        </w:rPr>
        <w:t xml:space="preserve"> </w:t>
      </w:r>
    </w:p>
    <w:p w14:paraId="5549DC4D" w14:textId="3DB9DF3E" w:rsidR="00BA3CFA" w:rsidRDefault="00BA3CFA" w:rsidP="00BA3CFA">
      <w:pPr>
        <w:rPr>
          <w:lang w:val="en-US" w:eastAsia="de-CH"/>
        </w:rPr>
      </w:pPr>
      <w:r>
        <w:rPr>
          <w:lang w:val="en-US" w:eastAsia="de-CH"/>
        </w:rPr>
        <w:t>Generalized additive models (</w:t>
      </w:r>
      <w:r w:rsidR="00121355">
        <w:rPr>
          <w:lang w:val="en-US" w:eastAsia="de-CH"/>
        </w:rPr>
        <w:t>GAMs) were fitted with the “</w:t>
      </w:r>
      <w:proofErr w:type="spellStart"/>
      <w:r w:rsidR="00121355">
        <w:rPr>
          <w:lang w:val="en-US" w:eastAsia="de-CH"/>
        </w:rPr>
        <w:t>mgcv</w:t>
      </w:r>
      <w:proofErr w:type="spellEnd"/>
      <w:r>
        <w:rPr>
          <w:lang w:val="en-US" w:eastAsia="de-CH"/>
        </w:rPr>
        <w:t>” package in R</w:t>
      </w:r>
      <w:r w:rsidR="00142FB2">
        <w:rPr>
          <w:lang w:val="en-US" w:eastAsia="de-CH"/>
        </w:rPr>
        <w:t xml:space="preserve"> </w:t>
      </w:r>
      <w:r w:rsidR="00355AE7" w:rsidRPr="00355AE7">
        <w:rPr>
          <w:noProof/>
          <w:lang w:val="en-US" w:eastAsia="de-CH"/>
        </w:rPr>
        <w:t>(</w:t>
      </w:r>
      <w:r w:rsidR="00121355">
        <w:rPr>
          <w:noProof/>
          <w:lang w:val="en-US" w:eastAsia="de-CH"/>
        </w:rPr>
        <w:t>Wood</w:t>
      </w:r>
      <w:r w:rsidR="00355AE7" w:rsidRPr="00355AE7">
        <w:rPr>
          <w:noProof/>
          <w:lang w:val="en-US" w:eastAsia="de-CH"/>
        </w:rPr>
        <w:t>, 20</w:t>
      </w:r>
      <w:r w:rsidR="009F2194">
        <w:rPr>
          <w:noProof/>
          <w:lang w:val="en-US" w:eastAsia="de-CH"/>
        </w:rPr>
        <w:t>06</w:t>
      </w:r>
      <w:r w:rsidR="00355AE7" w:rsidRPr="00355AE7">
        <w:rPr>
          <w:noProof/>
          <w:lang w:val="en-US" w:eastAsia="de-CH"/>
        </w:rPr>
        <w:t>)</w:t>
      </w:r>
      <w:r>
        <w:rPr>
          <w:lang w:val="en-US" w:eastAsia="de-CH"/>
        </w:rPr>
        <w:t>. We assumed our presence/absence data to follow a binomial error distribution and used the logit link function. We included the numeri</w:t>
      </w:r>
      <w:r w:rsidR="0081356A">
        <w:rPr>
          <w:lang w:val="en-US" w:eastAsia="de-CH"/>
        </w:rPr>
        <w:t>cal variables (SST, SSS, depth,</w:t>
      </w:r>
      <w:r w:rsidR="009007D8">
        <w:rPr>
          <w:lang w:val="en-US" w:eastAsia="de-CH"/>
        </w:rPr>
        <w:t xml:space="preserve"> </w:t>
      </w:r>
      <w:r w:rsidR="009007D8" w:rsidRPr="00DC74D3">
        <w:rPr>
          <w:lang w:val="en-US" w:eastAsia="de-CH"/>
        </w:rPr>
        <w:t>westerly wind,</w:t>
      </w:r>
      <w:r w:rsidRPr="00DC74D3">
        <w:rPr>
          <w:lang w:val="en-US" w:eastAsia="de-CH"/>
        </w:rPr>
        <w:t xml:space="preserve"> </w:t>
      </w:r>
      <w:r w:rsidR="005F0260" w:rsidRPr="00DC74D3">
        <w:rPr>
          <w:lang w:val="en-US"/>
        </w:rPr>
        <w:t>day</w:t>
      </w:r>
      <w:r w:rsidR="005F0260">
        <w:rPr>
          <w:lang w:val="en-US" w:eastAsia="de-CH"/>
        </w:rPr>
        <w:t xml:space="preserve"> length</w:t>
      </w:r>
      <w:r w:rsidR="0081356A">
        <w:rPr>
          <w:lang w:val="en-US" w:eastAsia="de-CH"/>
        </w:rPr>
        <w:t xml:space="preserve"> and number of </w:t>
      </w:r>
      <w:r w:rsidR="00126DFC">
        <w:rPr>
          <w:lang w:val="en-US" w:eastAsia="de-CH"/>
        </w:rPr>
        <w:t>samples</w:t>
      </w:r>
      <w:r>
        <w:rPr>
          <w:lang w:val="en-US" w:eastAsia="de-CH"/>
        </w:rPr>
        <w:t xml:space="preserve">) as smooth terms and time of sampling (day or night) as a factor. </w:t>
      </w:r>
    </w:p>
    <w:p w14:paraId="1AD8786D" w14:textId="152080A6" w:rsidR="00BA3CFA" w:rsidRDefault="003F0514" w:rsidP="00BA3CFA">
      <w:pPr>
        <w:rPr>
          <w:lang w:val="en-US" w:eastAsia="de-CH"/>
        </w:rPr>
      </w:pPr>
      <w:r w:rsidRPr="00566F75">
        <w:rPr>
          <w:lang w:val="en-US" w:eastAsia="de-CH"/>
        </w:rPr>
        <w:t xml:space="preserve">Random </w:t>
      </w:r>
      <w:r w:rsidR="00DC74D3">
        <w:rPr>
          <w:lang w:val="en-US" w:eastAsia="de-CH"/>
        </w:rPr>
        <w:t>f</w:t>
      </w:r>
      <w:r w:rsidRPr="00566F75">
        <w:rPr>
          <w:lang w:val="en-US" w:eastAsia="de-CH"/>
        </w:rPr>
        <w:t xml:space="preserve">orest is a statistical method based on classification trees </w:t>
      </w:r>
      <w:r w:rsidRPr="00566F75">
        <w:rPr>
          <w:noProof/>
          <w:lang w:val="en-US" w:eastAsia="de-CH"/>
        </w:rPr>
        <w:t>(Breiman 2001; Cutler et al. 2007)</w:t>
      </w:r>
      <w:r w:rsidRPr="00566F75">
        <w:rPr>
          <w:lang w:val="en-US" w:eastAsia="de-CH"/>
        </w:rPr>
        <w:t xml:space="preserve">. Classification trees are built by recursive partitioning of </w:t>
      </w:r>
      <w:r w:rsidR="00925696" w:rsidRPr="00566F75">
        <w:rPr>
          <w:lang w:val="en-US" w:eastAsia="de-CH"/>
        </w:rPr>
        <w:t>a</w:t>
      </w:r>
      <w:r w:rsidRPr="00566F75">
        <w:rPr>
          <w:lang w:val="en-US" w:eastAsia="de-CH"/>
        </w:rPr>
        <w:t xml:space="preserve"> class variable (here presence/absence) into subgroups </w:t>
      </w:r>
      <w:r w:rsidR="008D5A87" w:rsidRPr="00566F75">
        <w:rPr>
          <w:lang w:val="en-US" w:eastAsia="de-CH"/>
        </w:rPr>
        <w:t>with</w:t>
      </w:r>
      <w:r w:rsidRPr="00566F75">
        <w:rPr>
          <w:lang w:val="en-US" w:eastAsia="de-CH"/>
        </w:rPr>
        <w:t xml:space="preserve"> binary decisions</w:t>
      </w:r>
      <w:r w:rsidR="008D5A87" w:rsidRPr="00566F75">
        <w:rPr>
          <w:lang w:val="en-US" w:eastAsia="de-CH"/>
        </w:rPr>
        <w:t>. The decisions are</w:t>
      </w:r>
      <w:r w:rsidRPr="00566F75">
        <w:rPr>
          <w:lang w:val="en-US" w:eastAsia="de-CH"/>
        </w:rPr>
        <w:t xml:space="preserve"> based on one of the predictor variables </w:t>
      </w:r>
      <w:r w:rsidR="008D5A87" w:rsidRPr="00566F75">
        <w:rPr>
          <w:lang w:val="en-US" w:eastAsia="de-CH"/>
        </w:rPr>
        <w:t>and</w:t>
      </w:r>
      <w:r w:rsidR="00DB6559" w:rsidRPr="00566F75">
        <w:rPr>
          <w:lang w:val="en-US" w:eastAsia="de-CH"/>
        </w:rPr>
        <w:t xml:space="preserve"> </w:t>
      </w:r>
      <w:r w:rsidR="008D5A87" w:rsidRPr="00566F75">
        <w:rPr>
          <w:lang w:val="en-US" w:eastAsia="de-CH"/>
        </w:rPr>
        <w:t>optimized for a</w:t>
      </w:r>
      <w:r w:rsidR="00DB6559" w:rsidRPr="00566F75">
        <w:rPr>
          <w:lang w:val="en-US" w:eastAsia="de-CH"/>
        </w:rPr>
        <w:t xml:space="preserve"> maxim</w:t>
      </w:r>
      <w:r w:rsidR="008D5A87" w:rsidRPr="00566F75">
        <w:rPr>
          <w:lang w:val="en-US" w:eastAsia="de-CH"/>
        </w:rPr>
        <w:t>um</w:t>
      </w:r>
      <w:r w:rsidR="00DB6559" w:rsidRPr="00566F75">
        <w:rPr>
          <w:lang w:val="en-US" w:eastAsia="de-CH"/>
        </w:rPr>
        <w:t xml:space="preserve"> </w:t>
      </w:r>
      <w:r w:rsidRPr="00566F75">
        <w:rPr>
          <w:lang w:val="en-US" w:eastAsia="de-CH"/>
        </w:rPr>
        <w:t xml:space="preserve">homogeneity </w:t>
      </w:r>
      <w:r w:rsidR="00DB6559" w:rsidRPr="00566F75">
        <w:rPr>
          <w:lang w:val="en-US" w:eastAsia="de-CH"/>
        </w:rPr>
        <w:t>with</w:t>
      </w:r>
      <w:r w:rsidRPr="00566F75">
        <w:rPr>
          <w:lang w:val="en-US" w:eastAsia="de-CH"/>
        </w:rPr>
        <w:t>in the subgroups</w:t>
      </w:r>
      <w:r w:rsidR="008D5A87" w:rsidRPr="00566F75">
        <w:rPr>
          <w:lang w:val="en-US" w:eastAsia="de-CH"/>
        </w:rPr>
        <w:t xml:space="preserve"> </w:t>
      </w:r>
      <w:r w:rsidR="008D5A87" w:rsidRPr="00566F75">
        <w:rPr>
          <w:noProof/>
          <w:lang w:val="en-US" w:eastAsia="de-CH"/>
        </w:rPr>
        <w:t>(Breiman et al. 1984)</w:t>
      </w:r>
      <w:r w:rsidRPr="00566F75">
        <w:rPr>
          <w:lang w:val="en-US" w:eastAsia="de-CH"/>
        </w:rPr>
        <w:t>. In random forest</w:t>
      </w:r>
      <w:r w:rsidR="00DB6559" w:rsidRPr="00566F75">
        <w:rPr>
          <w:lang w:val="en-US" w:eastAsia="de-CH"/>
        </w:rPr>
        <w:t>,</w:t>
      </w:r>
      <w:r w:rsidRPr="00566F75">
        <w:rPr>
          <w:lang w:val="en-US" w:eastAsia="de-CH"/>
        </w:rPr>
        <w:t xml:space="preserve"> an ensemble of classification trees is </w:t>
      </w:r>
      <w:r w:rsidR="00DB6559" w:rsidRPr="00566F75">
        <w:rPr>
          <w:lang w:val="en-US" w:eastAsia="de-CH"/>
        </w:rPr>
        <w:t>fitted</w:t>
      </w:r>
      <w:r w:rsidRPr="00566F75">
        <w:rPr>
          <w:lang w:val="en-US" w:eastAsia="de-CH"/>
        </w:rPr>
        <w:t xml:space="preserve">, each on a subset </w:t>
      </w:r>
      <w:r w:rsidR="009D7453" w:rsidRPr="00566F75">
        <w:rPr>
          <w:lang w:val="en-US" w:eastAsia="de-CH"/>
        </w:rPr>
        <w:t xml:space="preserve">of </w:t>
      </w:r>
      <w:r w:rsidRPr="00566F75">
        <w:rPr>
          <w:lang w:val="en-US" w:eastAsia="de-CH"/>
        </w:rPr>
        <w:t xml:space="preserve">both the training observations and the predictor variables. Presence/absence probabilities are </w:t>
      </w:r>
      <w:r w:rsidR="00DB6559" w:rsidRPr="00566F75">
        <w:rPr>
          <w:lang w:val="en-US" w:eastAsia="de-CH"/>
        </w:rPr>
        <w:t xml:space="preserve">then </w:t>
      </w:r>
      <w:r w:rsidRPr="00566F75">
        <w:rPr>
          <w:lang w:val="en-US" w:eastAsia="de-CH"/>
        </w:rPr>
        <w:t>predicted based on majority vote</w:t>
      </w:r>
      <w:r w:rsidR="00A72937" w:rsidRPr="00566F75">
        <w:rPr>
          <w:lang w:val="en-US" w:eastAsia="de-CH"/>
        </w:rPr>
        <w:t>s</w:t>
      </w:r>
      <w:r w:rsidRPr="00566F75">
        <w:rPr>
          <w:lang w:val="en-US" w:eastAsia="de-CH"/>
        </w:rPr>
        <w:t xml:space="preserve"> of th</w:t>
      </w:r>
      <w:r w:rsidR="00DB6559" w:rsidRPr="00566F75">
        <w:rPr>
          <w:lang w:val="en-US" w:eastAsia="de-CH"/>
        </w:rPr>
        <w:t>e</w:t>
      </w:r>
      <w:r w:rsidRPr="00566F75">
        <w:rPr>
          <w:lang w:val="en-US" w:eastAsia="de-CH"/>
        </w:rPr>
        <w:t xml:space="preserve"> ensemble.</w:t>
      </w:r>
      <w:r w:rsidRPr="00B720AD">
        <w:rPr>
          <w:lang w:val="en-US" w:eastAsia="de-CH"/>
        </w:rPr>
        <w:t xml:space="preserve"> </w:t>
      </w:r>
      <w:r w:rsidR="00BA3CFA" w:rsidRPr="00B720AD">
        <w:rPr>
          <w:lang w:val="en-US" w:eastAsia="de-CH"/>
        </w:rPr>
        <w:t>We used the R package “</w:t>
      </w:r>
      <w:proofErr w:type="spellStart"/>
      <w:r w:rsidR="00BA3CFA" w:rsidRPr="00B720AD">
        <w:rPr>
          <w:lang w:val="en-US" w:eastAsia="de-CH"/>
        </w:rPr>
        <w:t>randomForest</w:t>
      </w:r>
      <w:proofErr w:type="spellEnd"/>
      <w:r w:rsidR="00BA3CFA" w:rsidRPr="00B720AD">
        <w:rPr>
          <w:lang w:val="en-US" w:eastAsia="de-CH"/>
        </w:rPr>
        <w:t>” to fit the random forest models</w:t>
      </w:r>
      <w:r w:rsidR="00355AE7" w:rsidRPr="00B720AD">
        <w:rPr>
          <w:lang w:val="en-US" w:eastAsia="de-CH"/>
        </w:rPr>
        <w:t xml:space="preserve"> </w:t>
      </w:r>
      <w:r w:rsidR="00355AE7" w:rsidRPr="00B720AD">
        <w:rPr>
          <w:noProof/>
          <w:lang w:val="en-US" w:eastAsia="de-CH"/>
        </w:rPr>
        <w:t>(Liaw &amp; Wiener, 2002)</w:t>
      </w:r>
      <w:r w:rsidR="00BA3CFA" w:rsidRPr="00B720AD">
        <w:rPr>
          <w:lang w:val="en-US" w:eastAsia="de-CH"/>
        </w:rPr>
        <w:t xml:space="preserve">. </w:t>
      </w:r>
    </w:p>
    <w:p w14:paraId="6DE3A1FE" w14:textId="4EAB6ECB" w:rsidR="00CA4B1F" w:rsidRDefault="00CA4B1F" w:rsidP="00CA4B1F">
      <w:pPr>
        <w:pStyle w:val="Overskrift2"/>
        <w:rPr>
          <w:lang w:val="en-US" w:eastAsia="de-CH"/>
        </w:rPr>
      </w:pPr>
      <w:r>
        <w:rPr>
          <w:lang w:val="en-US" w:eastAsia="de-CH"/>
        </w:rPr>
        <w:t>Spatial interpolations</w:t>
      </w:r>
    </w:p>
    <w:p w14:paraId="4A4ADDD0" w14:textId="77777777" w:rsidR="008D4138" w:rsidRDefault="008D4138" w:rsidP="008D4138">
      <w:pPr>
        <w:rPr>
          <w:lang w:val="en-US"/>
        </w:rPr>
      </w:pPr>
      <w:r>
        <w:rPr>
          <w:lang w:val="en-US"/>
        </w:rPr>
        <w:t xml:space="preserve">We used spatial interpolations to produce overall distribution estimates and to generate decade-wise average-distributions used as “no change” forecasts. For the decadal averages, we grouped presence/absence observations by months and for each decade before interpolating. We interpolated spatially to 1° </w:t>
      </w:r>
      <w:r>
        <w:rPr>
          <w:rFonts w:cs="Times New Roman"/>
          <w:lang w:val="en-US"/>
        </w:rPr>
        <w:t xml:space="preserve">× </w:t>
      </w:r>
      <w:r>
        <w:rPr>
          <w:lang w:val="en-US"/>
        </w:rPr>
        <w:t xml:space="preserve">1° grids using inverse-squared-distance </w:t>
      </w:r>
      <w:r>
        <w:rPr>
          <w:lang w:val="en-US"/>
        </w:rPr>
        <w:lastRenderedPageBreak/>
        <w:t xml:space="preserve">weighting, following the protocol of </w:t>
      </w:r>
      <w:r>
        <w:rPr>
          <w:noProof/>
          <w:lang w:val="en-US"/>
        </w:rPr>
        <w:t>Beaugrand and Reid (2012)</w:t>
      </w:r>
      <w:r>
        <w:rPr>
          <w:lang w:val="en-US"/>
        </w:rPr>
        <w:t xml:space="preserve">. The search radius was restricted to 250 km and estimates were only made for pixels with a minimum of 5 samples within the search radius. </w:t>
      </w:r>
    </w:p>
    <w:p w14:paraId="4073DB5C" w14:textId="77777777" w:rsidR="00287462" w:rsidRDefault="00287462" w:rsidP="00287462">
      <w:pPr>
        <w:pStyle w:val="Overskrift2"/>
        <w:rPr>
          <w:lang w:val="en-US"/>
        </w:rPr>
      </w:pPr>
      <w:r w:rsidRPr="00E32223">
        <w:rPr>
          <w:lang w:val="en-US"/>
        </w:rPr>
        <w:t>Model performance</w:t>
      </w:r>
    </w:p>
    <w:p w14:paraId="304B9358" w14:textId="3984E217" w:rsidR="003A5380" w:rsidRPr="003A5380" w:rsidRDefault="003A5380" w:rsidP="003A5380">
      <w:pPr>
        <w:pStyle w:val="Overskrift3"/>
        <w:rPr>
          <w:lang w:val="en-US"/>
        </w:rPr>
      </w:pPr>
      <w:r>
        <w:rPr>
          <w:lang w:val="en-US"/>
        </w:rPr>
        <w:t>Threshold-dependent metrics</w:t>
      </w:r>
    </w:p>
    <w:p w14:paraId="37B3309D" w14:textId="0C6E2835" w:rsidR="00287462" w:rsidRDefault="003A5380" w:rsidP="005F2A44">
      <w:pPr>
        <w:rPr>
          <w:lang w:val="en-US"/>
        </w:rPr>
      </w:pPr>
      <w:r>
        <w:rPr>
          <w:lang w:val="en-US"/>
        </w:rPr>
        <w:t>Threshold-dependent</w:t>
      </w:r>
      <w:r w:rsidR="005E6E17">
        <w:rPr>
          <w:lang w:val="en-US"/>
        </w:rPr>
        <w:t xml:space="preserve"> model performance metrics </w:t>
      </w:r>
      <w:r w:rsidR="00F24BF3">
        <w:rPr>
          <w:lang w:val="en-US"/>
        </w:rPr>
        <w:t>were</w:t>
      </w:r>
      <w:r w:rsidR="005E6E17">
        <w:rPr>
          <w:lang w:val="en-US"/>
        </w:rPr>
        <w:t xml:space="preserve"> derived from the confusion matrix</w:t>
      </w:r>
      <w:r w:rsidR="00F752C7">
        <w:rPr>
          <w:lang w:val="en-US"/>
        </w:rPr>
        <w:t xml:space="preserve">, </w:t>
      </w:r>
      <w:r w:rsidR="00287462">
        <w:rPr>
          <w:lang w:val="en-US"/>
        </w:rPr>
        <w:t xml:space="preserve">a 2 by 2 </w:t>
      </w:r>
      <w:r w:rsidR="00B27EE1">
        <w:rPr>
          <w:lang w:val="en-US"/>
        </w:rPr>
        <w:t>matrix</w:t>
      </w:r>
      <w:r w:rsidR="00287462">
        <w:rPr>
          <w:lang w:val="en-US"/>
        </w:rPr>
        <w:t xml:space="preserve"> </w:t>
      </w:r>
      <w:r w:rsidR="00F752C7">
        <w:rPr>
          <w:lang w:val="en-US"/>
        </w:rPr>
        <w:t>summari</w:t>
      </w:r>
      <w:r w:rsidR="009F2194">
        <w:rPr>
          <w:lang w:val="en-US"/>
        </w:rPr>
        <w:t>z</w:t>
      </w:r>
      <w:r w:rsidR="00F752C7">
        <w:rPr>
          <w:lang w:val="en-US"/>
        </w:rPr>
        <w:t>ing</w:t>
      </w:r>
      <w:r w:rsidR="00287462">
        <w:rPr>
          <w:lang w:val="en-US"/>
        </w:rPr>
        <w:t xml:space="preserve"> the four possibilities of the relationship between </w:t>
      </w:r>
      <w:r w:rsidR="005F2A44">
        <w:rPr>
          <w:lang w:val="en-US"/>
        </w:rPr>
        <w:t xml:space="preserve">presence/absence </w:t>
      </w:r>
      <w:r w:rsidR="00287462">
        <w:rPr>
          <w:lang w:val="en-US"/>
        </w:rPr>
        <w:t>mod</w:t>
      </w:r>
      <w:r>
        <w:rPr>
          <w:lang w:val="en-US"/>
        </w:rPr>
        <w:t>el predictions and testing data</w:t>
      </w:r>
      <w:r w:rsidR="00287462">
        <w:rPr>
          <w:lang w:val="en-US"/>
        </w:rPr>
        <w:t>set</w:t>
      </w:r>
      <w:r w:rsidR="005C635C">
        <w:rPr>
          <w:lang w:val="en-US"/>
        </w:rPr>
        <w:t xml:space="preserve"> (Table </w:t>
      </w:r>
      <w:r w:rsidR="00393BCB">
        <w:rPr>
          <w:lang w:val="en-US"/>
        </w:rPr>
        <w:t>1</w:t>
      </w:r>
      <w:r w:rsidR="005C635C">
        <w:rPr>
          <w:lang w:val="en-US"/>
        </w:rPr>
        <w:t>)</w:t>
      </w:r>
      <w:r w:rsidR="00287462">
        <w:rPr>
          <w:lang w:val="en-US"/>
        </w:rPr>
        <w:t xml:space="preserve">. </w:t>
      </w:r>
    </w:p>
    <w:p w14:paraId="49A75072" w14:textId="4BF37E03" w:rsidR="000400AE" w:rsidRPr="006062E9" w:rsidRDefault="000400AE" w:rsidP="000400AE">
      <w:pPr>
        <w:rPr>
          <w:lang w:val="en-US"/>
        </w:rPr>
      </w:pPr>
      <w:bookmarkStart w:id="1" w:name="_Ref401851254"/>
      <w:r w:rsidRPr="006062E9">
        <w:rPr>
          <w:lang w:val="en-US"/>
        </w:rPr>
        <w:t xml:space="preserve">Table </w:t>
      </w:r>
      <w:bookmarkEnd w:id="1"/>
      <w:r w:rsidR="00393BCB">
        <w:rPr>
          <w:noProof/>
          <w:lang w:val="en-US"/>
        </w:rPr>
        <w:t>1</w:t>
      </w:r>
      <w:r w:rsidRPr="006062E9">
        <w:rPr>
          <w:lang w:val="en-US"/>
        </w:rPr>
        <w:t>: Confusion matrix for the validation of presence/absence data</w:t>
      </w:r>
      <w:r>
        <w:rPr>
          <w:lang w:val="en-US"/>
        </w:rPr>
        <w:t>;</w:t>
      </w:r>
      <w:r w:rsidRPr="006062E9">
        <w:rPr>
          <w:lang w:val="en-US"/>
        </w:rPr>
        <w:t xml:space="preserve"> </w:t>
      </w:r>
      <w:r w:rsidRPr="007931C5">
        <w:rPr>
          <w:i/>
          <w:lang w:val="en-US"/>
        </w:rPr>
        <w:t>a</w:t>
      </w:r>
      <w:r>
        <w:rPr>
          <w:lang w:val="en-US"/>
        </w:rPr>
        <w:t xml:space="preserve">: </w:t>
      </w:r>
      <w:r w:rsidR="00203C8B">
        <w:rPr>
          <w:lang w:val="en-US"/>
        </w:rPr>
        <w:t>correct</w:t>
      </w:r>
      <w:r w:rsidR="0079417A">
        <w:rPr>
          <w:lang w:val="en-US"/>
        </w:rPr>
        <w:t>ly-</w:t>
      </w:r>
      <w:r>
        <w:rPr>
          <w:lang w:val="en-US"/>
        </w:rPr>
        <w:t>predicted</w:t>
      </w:r>
      <w:r w:rsidR="0079417A">
        <w:rPr>
          <w:lang w:val="en-US"/>
        </w:rPr>
        <w:t xml:space="preserve"> </w:t>
      </w:r>
      <w:r>
        <w:rPr>
          <w:lang w:val="en-US"/>
        </w:rPr>
        <w:t xml:space="preserve">presences; </w:t>
      </w:r>
      <w:r w:rsidRPr="007931C5">
        <w:rPr>
          <w:i/>
          <w:lang w:val="en-US"/>
        </w:rPr>
        <w:t>b</w:t>
      </w:r>
      <w:r>
        <w:rPr>
          <w:lang w:val="en-US"/>
        </w:rPr>
        <w:t xml:space="preserve">: </w:t>
      </w:r>
      <w:r w:rsidR="00203C8B">
        <w:rPr>
          <w:lang w:val="en-US"/>
        </w:rPr>
        <w:t>erroneous</w:t>
      </w:r>
      <w:r w:rsidR="0079417A">
        <w:rPr>
          <w:lang w:val="en-US"/>
        </w:rPr>
        <w:t>ly-</w:t>
      </w:r>
      <w:r>
        <w:rPr>
          <w:lang w:val="en-US"/>
        </w:rPr>
        <w:t>predicted</w:t>
      </w:r>
      <w:r w:rsidR="0079417A">
        <w:rPr>
          <w:lang w:val="en-US"/>
        </w:rPr>
        <w:t xml:space="preserve"> </w:t>
      </w:r>
      <w:r>
        <w:rPr>
          <w:lang w:val="en-US"/>
        </w:rPr>
        <w:t xml:space="preserve">presences (commission errors); </w:t>
      </w:r>
      <w:r w:rsidRPr="007931C5">
        <w:rPr>
          <w:i/>
          <w:lang w:val="en-US"/>
        </w:rPr>
        <w:t>c</w:t>
      </w:r>
      <w:r>
        <w:rPr>
          <w:lang w:val="en-US"/>
        </w:rPr>
        <w:t xml:space="preserve">: </w:t>
      </w:r>
      <w:r w:rsidR="00054485">
        <w:rPr>
          <w:lang w:val="en-US"/>
        </w:rPr>
        <w:t>erroneous</w:t>
      </w:r>
      <w:r w:rsidR="00A56464">
        <w:rPr>
          <w:lang w:val="en-US"/>
        </w:rPr>
        <w:t>ly</w:t>
      </w:r>
      <w:r w:rsidR="0079417A">
        <w:rPr>
          <w:lang w:val="en-US"/>
        </w:rPr>
        <w:t>-</w:t>
      </w:r>
      <w:r>
        <w:rPr>
          <w:lang w:val="en-US"/>
        </w:rPr>
        <w:t>predicted</w:t>
      </w:r>
      <w:r w:rsidR="0079417A">
        <w:rPr>
          <w:lang w:val="en-US"/>
        </w:rPr>
        <w:t xml:space="preserve"> </w:t>
      </w:r>
      <w:r>
        <w:rPr>
          <w:lang w:val="en-US"/>
        </w:rPr>
        <w:t xml:space="preserve">absences (omission errors); </w:t>
      </w:r>
      <w:r w:rsidRPr="007931C5">
        <w:rPr>
          <w:i/>
          <w:lang w:val="en-US"/>
        </w:rPr>
        <w:t>d</w:t>
      </w:r>
      <w:r>
        <w:rPr>
          <w:lang w:val="en-US"/>
        </w:rPr>
        <w:t xml:space="preserve">: </w:t>
      </w:r>
      <w:r w:rsidR="00203C8B">
        <w:rPr>
          <w:lang w:val="en-US"/>
        </w:rPr>
        <w:t>correct</w:t>
      </w:r>
      <w:r w:rsidR="0079417A">
        <w:rPr>
          <w:lang w:val="en-US"/>
        </w:rPr>
        <w:t>ly-</w:t>
      </w:r>
      <w:r>
        <w:rPr>
          <w:lang w:val="en-US"/>
        </w:rPr>
        <w:t>predicted</w:t>
      </w:r>
      <w:r w:rsidR="0079417A">
        <w:rPr>
          <w:lang w:val="en-US"/>
        </w:rPr>
        <w:t xml:space="preserve"> </w:t>
      </w:r>
      <w:r>
        <w:rPr>
          <w:lang w:val="en-US"/>
        </w:rPr>
        <w:t>absences.</w:t>
      </w:r>
    </w:p>
    <w:tbl>
      <w:tblPr>
        <w:tblStyle w:val="Tabel-Gitter"/>
        <w:tblW w:w="0" w:type="auto"/>
        <w:tblLayout w:type="fixed"/>
        <w:tblLook w:val="04A0" w:firstRow="1" w:lastRow="0" w:firstColumn="1" w:lastColumn="0" w:noHBand="0" w:noVBand="1"/>
      </w:tblPr>
      <w:tblGrid>
        <w:gridCol w:w="506"/>
        <w:gridCol w:w="1069"/>
        <w:gridCol w:w="1069"/>
        <w:gridCol w:w="1043"/>
      </w:tblGrid>
      <w:tr w:rsidR="000400AE" w14:paraId="39577497" w14:textId="77777777" w:rsidTr="001366E1">
        <w:tc>
          <w:tcPr>
            <w:tcW w:w="506" w:type="dxa"/>
            <w:tcBorders>
              <w:top w:val="nil"/>
              <w:left w:val="nil"/>
              <w:bottom w:val="nil"/>
              <w:right w:val="nil"/>
            </w:tcBorders>
            <w:tcMar>
              <w:top w:w="57" w:type="dxa"/>
              <w:bottom w:w="57" w:type="dxa"/>
            </w:tcMar>
          </w:tcPr>
          <w:p w14:paraId="32C5FB0F" w14:textId="77777777" w:rsidR="000400AE" w:rsidRDefault="000400AE" w:rsidP="001366E1">
            <w:pPr>
              <w:ind w:firstLine="0"/>
              <w:rPr>
                <w:lang w:val="en-US"/>
              </w:rPr>
            </w:pPr>
          </w:p>
        </w:tc>
        <w:tc>
          <w:tcPr>
            <w:tcW w:w="1069" w:type="dxa"/>
            <w:tcBorders>
              <w:top w:val="nil"/>
              <w:left w:val="nil"/>
              <w:bottom w:val="nil"/>
              <w:right w:val="single" w:sz="4" w:space="0" w:color="auto"/>
            </w:tcBorders>
            <w:tcMar>
              <w:top w:w="57" w:type="dxa"/>
              <w:bottom w:w="57" w:type="dxa"/>
            </w:tcMar>
          </w:tcPr>
          <w:p w14:paraId="703D3986" w14:textId="77777777" w:rsidR="000400AE" w:rsidRDefault="000400AE" w:rsidP="001366E1">
            <w:pPr>
              <w:ind w:firstLine="0"/>
              <w:rPr>
                <w:lang w:val="en-US"/>
              </w:rPr>
            </w:pPr>
          </w:p>
        </w:tc>
        <w:tc>
          <w:tcPr>
            <w:tcW w:w="2112" w:type="dxa"/>
            <w:gridSpan w:val="2"/>
            <w:tcBorders>
              <w:left w:val="single" w:sz="4" w:space="0" w:color="auto"/>
            </w:tcBorders>
            <w:tcMar>
              <w:top w:w="57" w:type="dxa"/>
              <w:bottom w:w="57" w:type="dxa"/>
            </w:tcMar>
            <w:vAlign w:val="center"/>
          </w:tcPr>
          <w:p w14:paraId="77D4CA07" w14:textId="77777777" w:rsidR="000400AE" w:rsidRDefault="000400AE" w:rsidP="001366E1">
            <w:pPr>
              <w:ind w:firstLine="0"/>
              <w:jc w:val="center"/>
              <w:rPr>
                <w:lang w:val="en-US"/>
              </w:rPr>
            </w:pPr>
            <w:r>
              <w:rPr>
                <w:lang w:val="en-US"/>
              </w:rPr>
              <w:t>Testing data</w:t>
            </w:r>
          </w:p>
        </w:tc>
      </w:tr>
      <w:tr w:rsidR="000400AE" w14:paraId="033CF9E7" w14:textId="77777777" w:rsidTr="001366E1">
        <w:tc>
          <w:tcPr>
            <w:tcW w:w="506" w:type="dxa"/>
            <w:tcBorders>
              <w:top w:val="nil"/>
              <w:left w:val="nil"/>
              <w:bottom w:val="single" w:sz="4" w:space="0" w:color="auto"/>
              <w:right w:val="nil"/>
            </w:tcBorders>
            <w:tcMar>
              <w:top w:w="57" w:type="dxa"/>
              <w:bottom w:w="57" w:type="dxa"/>
            </w:tcMar>
          </w:tcPr>
          <w:p w14:paraId="6B209D0B" w14:textId="77777777" w:rsidR="000400AE" w:rsidRDefault="000400AE" w:rsidP="001366E1">
            <w:pPr>
              <w:ind w:firstLine="0"/>
              <w:rPr>
                <w:lang w:val="en-US"/>
              </w:rPr>
            </w:pPr>
          </w:p>
        </w:tc>
        <w:tc>
          <w:tcPr>
            <w:tcW w:w="1069" w:type="dxa"/>
            <w:tcBorders>
              <w:top w:val="nil"/>
              <w:left w:val="nil"/>
              <w:bottom w:val="single" w:sz="4" w:space="0" w:color="auto"/>
              <w:right w:val="single" w:sz="4" w:space="0" w:color="auto"/>
            </w:tcBorders>
            <w:tcMar>
              <w:top w:w="57" w:type="dxa"/>
              <w:bottom w:w="57" w:type="dxa"/>
            </w:tcMar>
          </w:tcPr>
          <w:p w14:paraId="5D35A72E" w14:textId="77777777" w:rsidR="000400AE" w:rsidRDefault="000400AE" w:rsidP="001366E1">
            <w:pPr>
              <w:ind w:firstLine="0"/>
              <w:rPr>
                <w:lang w:val="en-US"/>
              </w:rPr>
            </w:pPr>
          </w:p>
        </w:tc>
        <w:tc>
          <w:tcPr>
            <w:tcW w:w="1069" w:type="dxa"/>
            <w:tcBorders>
              <w:left w:val="single" w:sz="4" w:space="0" w:color="auto"/>
            </w:tcBorders>
            <w:tcMar>
              <w:top w:w="57" w:type="dxa"/>
              <w:bottom w:w="57" w:type="dxa"/>
            </w:tcMar>
            <w:vAlign w:val="center"/>
          </w:tcPr>
          <w:p w14:paraId="6E5B7709" w14:textId="77777777" w:rsidR="000400AE" w:rsidRDefault="000400AE" w:rsidP="001366E1">
            <w:pPr>
              <w:ind w:firstLine="0"/>
              <w:jc w:val="center"/>
              <w:rPr>
                <w:lang w:val="en-US"/>
              </w:rPr>
            </w:pPr>
            <w:r>
              <w:rPr>
                <w:lang w:val="en-US"/>
              </w:rPr>
              <w:t>Presence</w:t>
            </w:r>
          </w:p>
        </w:tc>
        <w:tc>
          <w:tcPr>
            <w:tcW w:w="1043" w:type="dxa"/>
            <w:tcMar>
              <w:top w:w="57" w:type="dxa"/>
              <w:bottom w:w="57" w:type="dxa"/>
            </w:tcMar>
            <w:vAlign w:val="center"/>
          </w:tcPr>
          <w:p w14:paraId="45F2809E" w14:textId="77777777" w:rsidR="000400AE" w:rsidRDefault="000400AE" w:rsidP="001366E1">
            <w:pPr>
              <w:ind w:firstLine="0"/>
              <w:jc w:val="center"/>
              <w:rPr>
                <w:lang w:val="en-US"/>
              </w:rPr>
            </w:pPr>
            <w:r>
              <w:rPr>
                <w:lang w:val="en-US"/>
              </w:rPr>
              <w:t>Absence</w:t>
            </w:r>
          </w:p>
        </w:tc>
      </w:tr>
      <w:tr w:rsidR="000400AE" w14:paraId="7DF8EB90" w14:textId="77777777" w:rsidTr="001366E1">
        <w:trPr>
          <w:trHeight w:val="444"/>
        </w:trPr>
        <w:tc>
          <w:tcPr>
            <w:tcW w:w="506" w:type="dxa"/>
            <w:vMerge w:val="restart"/>
            <w:tcBorders>
              <w:top w:val="single" w:sz="4" w:space="0" w:color="auto"/>
            </w:tcBorders>
            <w:tcMar>
              <w:top w:w="57" w:type="dxa"/>
              <w:bottom w:w="57" w:type="dxa"/>
            </w:tcMar>
            <w:textDirection w:val="btLr"/>
            <w:vAlign w:val="center"/>
          </w:tcPr>
          <w:p w14:paraId="554BD7DA" w14:textId="77777777" w:rsidR="000400AE" w:rsidRDefault="000400AE" w:rsidP="001366E1">
            <w:pPr>
              <w:ind w:left="113" w:right="113" w:firstLine="0"/>
              <w:jc w:val="center"/>
              <w:rPr>
                <w:lang w:val="en-US"/>
              </w:rPr>
            </w:pPr>
            <w:r>
              <w:rPr>
                <w:lang w:val="en-US"/>
              </w:rPr>
              <w:t>Model</w:t>
            </w:r>
          </w:p>
        </w:tc>
        <w:tc>
          <w:tcPr>
            <w:tcW w:w="1069" w:type="dxa"/>
            <w:tcBorders>
              <w:top w:val="single" w:sz="4" w:space="0" w:color="auto"/>
            </w:tcBorders>
            <w:tcMar>
              <w:top w:w="57" w:type="dxa"/>
              <w:bottom w:w="57" w:type="dxa"/>
            </w:tcMar>
            <w:vAlign w:val="center"/>
          </w:tcPr>
          <w:p w14:paraId="59A4A43B" w14:textId="77777777" w:rsidR="000400AE" w:rsidRDefault="000400AE" w:rsidP="001366E1">
            <w:pPr>
              <w:ind w:firstLine="0"/>
              <w:jc w:val="left"/>
              <w:rPr>
                <w:lang w:val="en-US"/>
              </w:rPr>
            </w:pPr>
            <w:r>
              <w:rPr>
                <w:lang w:val="en-US"/>
              </w:rPr>
              <w:t>Presence</w:t>
            </w:r>
          </w:p>
        </w:tc>
        <w:tc>
          <w:tcPr>
            <w:tcW w:w="1069" w:type="dxa"/>
            <w:tcMar>
              <w:top w:w="57" w:type="dxa"/>
              <w:bottom w:w="57" w:type="dxa"/>
            </w:tcMar>
            <w:vAlign w:val="center"/>
          </w:tcPr>
          <w:p w14:paraId="1C3D5AB4" w14:textId="77777777" w:rsidR="000400AE" w:rsidRPr="007931C5" w:rsidRDefault="000400AE" w:rsidP="001366E1">
            <w:pPr>
              <w:ind w:firstLine="0"/>
              <w:jc w:val="center"/>
              <w:rPr>
                <w:i/>
                <w:lang w:val="en-US"/>
              </w:rPr>
            </w:pPr>
            <w:r w:rsidRPr="007931C5">
              <w:rPr>
                <w:i/>
                <w:lang w:val="en-US"/>
              </w:rPr>
              <w:t>a</w:t>
            </w:r>
          </w:p>
        </w:tc>
        <w:tc>
          <w:tcPr>
            <w:tcW w:w="1043" w:type="dxa"/>
            <w:tcMar>
              <w:top w:w="57" w:type="dxa"/>
              <w:bottom w:w="57" w:type="dxa"/>
            </w:tcMar>
            <w:vAlign w:val="center"/>
          </w:tcPr>
          <w:p w14:paraId="78CD7B1C" w14:textId="77777777" w:rsidR="000400AE" w:rsidRPr="007931C5" w:rsidRDefault="000400AE" w:rsidP="001366E1">
            <w:pPr>
              <w:ind w:firstLine="0"/>
              <w:jc w:val="center"/>
              <w:rPr>
                <w:i/>
                <w:lang w:val="en-US"/>
              </w:rPr>
            </w:pPr>
            <w:r w:rsidRPr="007931C5">
              <w:rPr>
                <w:i/>
                <w:lang w:val="en-US"/>
              </w:rPr>
              <w:t>b</w:t>
            </w:r>
          </w:p>
        </w:tc>
      </w:tr>
      <w:tr w:rsidR="000400AE" w14:paraId="51C7CDBA" w14:textId="77777777" w:rsidTr="001366E1">
        <w:trPr>
          <w:trHeight w:val="444"/>
        </w:trPr>
        <w:tc>
          <w:tcPr>
            <w:tcW w:w="506" w:type="dxa"/>
            <w:vMerge/>
            <w:tcMar>
              <w:top w:w="57" w:type="dxa"/>
              <w:bottom w:w="57" w:type="dxa"/>
            </w:tcMar>
          </w:tcPr>
          <w:p w14:paraId="5171E008" w14:textId="77777777" w:rsidR="000400AE" w:rsidRDefault="000400AE" w:rsidP="001366E1">
            <w:pPr>
              <w:ind w:firstLine="0"/>
              <w:rPr>
                <w:lang w:val="en-US"/>
              </w:rPr>
            </w:pPr>
          </w:p>
        </w:tc>
        <w:tc>
          <w:tcPr>
            <w:tcW w:w="1069" w:type="dxa"/>
            <w:tcMar>
              <w:top w:w="57" w:type="dxa"/>
              <w:bottom w:w="57" w:type="dxa"/>
            </w:tcMar>
            <w:vAlign w:val="center"/>
          </w:tcPr>
          <w:p w14:paraId="18AC8254" w14:textId="77777777" w:rsidR="000400AE" w:rsidRDefault="000400AE" w:rsidP="001366E1">
            <w:pPr>
              <w:ind w:firstLine="0"/>
              <w:jc w:val="left"/>
              <w:rPr>
                <w:lang w:val="en-US"/>
              </w:rPr>
            </w:pPr>
            <w:r>
              <w:rPr>
                <w:lang w:val="en-US"/>
              </w:rPr>
              <w:t>Absence</w:t>
            </w:r>
          </w:p>
        </w:tc>
        <w:tc>
          <w:tcPr>
            <w:tcW w:w="1069" w:type="dxa"/>
            <w:tcMar>
              <w:top w:w="57" w:type="dxa"/>
              <w:bottom w:w="57" w:type="dxa"/>
            </w:tcMar>
            <w:vAlign w:val="center"/>
          </w:tcPr>
          <w:p w14:paraId="2D1087D0" w14:textId="77777777" w:rsidR="000400AE" w:rsidRPr="007931C5" w:rsidRDefault="000400AE" w:rsidP="001366E1">
            <w:pPr>
              <w:ind w:firstLine="0"/>
              <w:jc w:val="center"/>
              <w:rPr>
                <w:i/>
                <w:lang w:val="en-US"/>
              </w:rPr>
            </w:pPr>
            <w:r w:rsidRPr="007931C5">
              <w:rPr>
                <w:i/>
                <w:lang w:val="en-US"/>
              </w:rPr>
              <w:t>c</w:t>
            </w:r>
          </w:p>
        </w:tc>
        <w:tc>
          <w:tcPr>
            <w:tcW w:w="1043" w:type="dxa"/>
            <w:tcMar>
              <w:top w:w="57" w:type="dxa"/>
              <w:bottom w:w="57" w:type="dxa"/>
            </w:tcMar>
            <w:vAlign w:val="center"/>
          </w:tcPr>
          <w:p w14:paraId="6E371259" w14:textId="77777777" w:rsidR="000400AE" w:rsidRPr="007931C5" w:rsidRDefault="000400AE" w:rsidP="001366E1">
            <w:pPr>
              <w:ind w:firstLine="0"/>
              <w:jc w:val="center"/>
              <w:rPr>
                <w:i/>
                <w:lang w:val="en-US"/>
              </w:rPr>
            </w:pPr>
            <w:r w:rsidRPr="007931C5">
              <w:rPr>
                <w:i/>
                <w:lang w:val="en-US"/>
              </w:rPr>
              <w:t>d</w:t>
            </w:r>
          </w:p>
        </w:tc>
      </w:tr>
    </w:tbl>
    <w:p w14:paraId="54C7CCA5" w14:textId="77777777" w:rsidR="000400AE" w:rsidRDefault="000400AE" w:rsidP="00287462">
      <w:pPr>
        <w:rPr>
          <w:lang w:val="en-US"/>
        </w:rPr>
      </w:pPr>
    </w:p>
    <w:p w14:paraId="010052CD" w14:textId="3FF44A0C" w:rsidR="005F0260" w:rsidRDefault="003A5380" w:rsidP="00287462">
      <w:pPr>
        <w:rPr>
          <w:lang w:val="en-US"/>
        </w:rPr>
      </w:pPr>
      <w:r>
        <w:rPr>
          <w:lang w:val="en-US"/>
        </w:rPr>
        <w:t>The prevalence error is the normalized difference between observed prevalence and predicted prevalence</w:t>
      </w:r>
      <w:r w:rsidR="005F2A44">
        <w:rPr>
          <w:lang w:val="en-US"/>
        </w:rPr>
        <w:t>:</w:t>
      </w:r>
    </w:p>
    <w:p w14:paraId="5509531E" w14:textId="18008024" w:rsidR="005F2A44" w:rsidRPr="004773D2" w:rsidRDefault="00981908" w:rsidP="005F2A44">
      <w:pPr>
        <w:pStyle w:val="Formel2"/>
        <w:rPr>
          <w:vanish/>
          <w:lang w:val="en-US"/>
          <w:specVanish/>
        </w:rPr>
      </w:pPr>
      <m:oMath>
        <m:r>
          <m:rPr>
            <m:nor/>
          </m:rPr>
          <w:rPr>
            <w:lang w:val="en-US"/>
          </w:rPr>
          <m:t>Prevalence error</m:t>
        </m:r>
        <m:r>
          <w:rPr>
            <w:rFonts w:ascii="Cambria Math" w:hAnsi="Cambria Math"/>
            <w:lang w:val="en-US"/>
          </w:rPr>
          <m:t>=</m:t>
        </m:r>
        <m:f>
          <m:fPr>
            <m:ctrlPr>
              <w:rPr>
                <w:rFonts w:ascii="Cambria Math" w:hAnsi="Cambria Math"/>
                <w:i/>
                <w:lang w:val="en-US"/>
              </w:rPr>
            </m:ctrlPr>
          </m:fPr>
          <m:num>
            <m:f>
              <m:fPr>
                <m:ctrlPr>
                  <w:rPr>
                    <w:rFonts w:ascii="Cambria Math" w:hAnsi="Cambria Math"/>
                    <w:lang w:val="en-US"/>
                  </w:rPr>
                </m:ctrlPr>
              </m:fPr>
              <m:num>
                <m:r>
                  <w:rPr>
                    <w:rFonts w:ascii="Cambria Math" w:hAnsi="Cambria Math"/>
                    <w:lang w:val="en-US"/>
                  </w:rPr>
                  <m:t>a+c-(a+b)</m:t>
                </m:r>
              </m:num>
              <m:den>
                <m:r>
                  <w:rPr>
                    <w:rFonts w:ascii="Cambria Math" w:hAnsi="Cambria Math"/>
                    <w:lang w:val="en-US"/>
                  </w:rPr>
                  <m:t>a</m:t>
                </m:r>
                <m:r>
                  <m:rPr>
                    <m:sty m:val="p"/>
                  </m:rPr>
                  <w:rPr>
                    <w:rFonts w:ascii="Cambria Math" w:hAnsi="Cambria Math"/>
                    <w:lang w:val="en-US"/>
                  </w:rPr>
                  <m:t>+b+</m:t>
                </m:r>
                <m:r>
                  <w:rPr>
                    <w:rFonts w:ascii="Cambria Math" w:hAnsi="Cambria Math"/>
                    <w:lang w:val="en-US"/>
                  </w:rPr>
                  <m:t>c+d</m:t>
                </m:r>
              </m:den>
            </m:f>
          </m:num>
          <m:den>
            <m:f>
              <m:fPr>
                <m:ctrlPr>
                  <w:rPr>
                    <w:rFonts w:ascii="Cambria Math" w:hAnsi="Cambria Math"/>
                    <w:lang w:val="en-US"/>
                  </w:rPr>
                </m:ctrlPr>
              </m:fPr>
              <m:num>
                <m:r>
                  <w:rPr>
                    <w:rFonts w:ascii="Cambria Math" w:hAnsi="Cambria Math"/>
                    <w:lang w:val="en-US"/>
                  </w:rPr>
                  <m:t>a+c</m:t>
                </m:r>
              </m:num>
              <m:den>
                <m:r>
                  <w:rPr>
                    <w:rFonts w:ascii="Cambria Math" w:hAnsi="Cambria Math"/>
                    <w:lang w:val="en-US"/>
                  </w:rPr>
                  <m:t>a</m:t>
                </m:r>
                <m:r>
                  <m:rPr>
                    <m:sty m:val="p"/>
                  </m:rPr>
                  <w:rPr>
                    <w:rFonts w:ascii="Cambria Math" w:hAnsi="Cambria Math"/>
                    <w:lang w:val="en-US"/>
                  </w:rPr>
                  <m:t>+b+</m:t>
                </m:r>
                <m:r>
                  <w:rPr>
                    <w:rFonts w:ascii="Cambria Math" w:hAnsi="Cambria Math"/>
                    <w:lang w:val="en-US"/>
                  </w:rPr>
                  <m:t>c+d</m:t>
                </m:r>
              </m:den>
            </m:f>
          </m:den>
        </m:f>
        <m:r>
          <w:rPr>
            <w:rFonts w:ascii="Cambria Math" w:hAnsi="Cambria Math"/>
            <w:lang w:val="en-US"/>
          </w:rPr>
          <m:t>=</m:t>
        </m:r>
        <m:f>
          <m:fPr>
            <m:ctrlPr>
              <w:rPr>
                <w:rFonts w:ascii="Cambria Math" w:hAnsi="Cambria Math"/>
                <w:lang w:val="en-US"/>
              </w:rPr>
            </m:ctrlPr>
          </m:fPr>
          <m:num>
            <m:r>
              <w:rPr>
                <w:rFonts w:ascii="Cambria Math" w:hAnsi="Cambria Math"/>
                <w:lang w:val="en-US"/>
              </w:rPr>
              <m:t>c-b</m:t>
            </m:r>
          </m:num>
          <m:den>
            <m:r>
              <w:rPr>
                <w:rFonts w:ascii="Cambria Math" w:hAnsi="Cambria Math"/>
                <w:lang w:val="en-US"/>
              </w:rPr>
              <m:t>a</m:t>
            </m:r>
            <m:r>
              <m:rPr>
                <m:sty m:val="p"/>
              </m:rPr>
              <w:rPr>
                <w:rFonts w:ascii="Cambria Math" w:hAnsi="Cambria Math"/>
                <w:lang w:val="en-US"/>
              </w:rPr>
              <m:t>+</m:t>
            </m:r>
            <m:r>
              <w:rPr>
                <w:rFonts w:ascii="Cambria Math" w:hAnsi="Cambria Math"/>
                <w:lang w:val="en-US"/>
              </w:rPr>
              <m:t>c</m:t>
            </m:r>
          </m:den>
        </m:f>
      </m:oMath>
      <w:r w:rsidR="005F2A44" w:rsidRPr="004773D2">
        <w:rPr>
          <w:lang w:val="en-US"/>
        </w:rPr>
        <w:tab/>
      </w:r>
    </w:p>
    <w:p w14:paraId="61C689B4" w14:textId="60FD8E56" w:rsidR="005F2A44" w:rsidRPr="001D74DF" w:rsidRDefault="005F2A44" w:rsidP="005F2A44">
      <w:pPr>
        <w:pStyle w:val="Billedtekst"/>
        <w:rPr>
          <w:lang w:val="en-US"/>
        </w:rPr>
      </w:pPr>
      <w:r w:rsidRPr="00F66F7D">
        <w:rPr>
          <w:lang w:val="en-US"/>
        </w:rPr>
        <w:t xml:space="preserve"> </w:t>
      </w:r>
      <w:r w:rsidR="009D2B21">
        <w:rPr>
          <w:noProof/>
          <w:lang w:val="en-US"/>
        </w:rPr>
        <w:t>1</w:t>
      </w:r>
    </w:p>
    <w:p w14:paraId="367F3146" w14:textId="79E8E2AC" w:rsidR="00287462" w:rsidRDefault="003C52EB" w:rsidP="00287462">
      <w:pPr>
        <w:ind w:firstLine="0"/>
        <w:rPr>
          <w:lang w:val="en-US"/>
        </w:rPr>
      </w:pPr>
      <w:proofErr w:type="gramStart"/>
      <w:r>
        <w:rPr>
          <w:lang w:val="en-US"/>
        </w:rPr>
        <w:lastRenderedPageBreak/>
        <w:t>where</w:t>
      </w:r>
      <w:proofErr w:type="gramEnd"/>
      <w:r>
        <w:rPr>
          <w:lang w:val="en-US"/>
        </w:rPr>
        <w:t xml:space="preserve"> </w:t>
      </w:r>
      <w:r w:rsidRPr="00163FE0">
        <w:rPr>
          <w:i/>
          <w:lang w:val="en-US"/>
        </w:rPr>
        <w:t>a-d</w:t>
      </w:r>
      <w:r>
        <w:rPr>
          <w:lang w:val="en-US"/>
        </w:rPr>
        <w:t xml:space="preserve"> are the </w:t>
      </w:r>
      <w:r w:rsidR="008447EA">
        <w:rPr>
          <w:lang w:val="en-US"/>
        </w:rPr>
        <w:t>elements</w:t>
      </w:r>
      <w:r>
        <w:rPr>
          <w:lang w:val="en-US"/>
        </w:rPr>
        <w:t xml:space="preserve"> of the confusion matrix from Table </w:t>
      </w:r>
      <w:r w:rsidR="00393BCB">
        <w:rPr>
          <w:lang w:val="en-US"/>
        </w:rPr>
        <w:t>1</w:t>
      </w:r>
      <w:r>
        <w:rPr>
          <w:lang w:val="en-US"/>
        </w:rPr>
        <w:t xml:space="preserve">. </w:t>
      </w:r>
      <w:r w:rsidR="009F2194">
        <w:rPr>
          <w:lang w:val="en-US"/>
        </w:rPr>
        <w:t>The positive predictive value (</w:t>
      </w:r>
      <w:r w:rsidR="005F0260">
        <w:rPr>
          <w:lang w:val="en-US"/>
        </w:rPr>
        <w:t>PPV</w:t>
      </w:r>
      <w:r w:rsidR="009F2194">
        <w:rPr>
          <w:lang w:val="en-US"/>
        </w:rPr>
        <w:t>)</w:t>
      </w:r>
      <w:r w:rsidR="005F0260">
        <w:rPr>
          <w:lang w:val="en-US"/>
        </w:rPr>
        <w:t>, t</w:t>
      </w:r>
      <w:r w:rsidR="00287462">
        <w:rPr>
          <w:lang w:val="en-US"/>
        </w:rPr>
        <w:t xml:space="preserve">he probability of observing a </w:t>
      </w:r>
      <w:r w:rsidR="00490FDA">
        <w:rPr>
          <w:lang w:val="en-US"/>
        </w:rPr>
        <w:t>species</w:t>
      </w:r>
      <w:r w:rsidR="00287462">
        <w:rPr>
          <w:lang w:val="en-US"/>
        </w:rPr>
        <w:t xml:space="preserve"> at locations whe</w:t>
      </w:r>
      <w:r w:rsidR="005E6E17">
        <w:rPr>
          <w:lang w:val="en-US"/>
        </w:rPr>
        <w:t>re the model predicts presences</w:t>
      </w:r>
      <w:r w:rsidR="005F0260">
        <w:rPr>
          <w:lang w:val="en-US"/>
        </w:rPr>
        <w:t>,</w:t>
      </w:r>
      <w:r w:rsidR="005E6E17">
        <w:rPr>
          <w:lang w:val="en-US"/>
        </w:rPr>
        <w:t xml:space="preserve"> is</w:t>
      </w:r>
      <w:r w:rsidR="006667B2">
        <w:rPr>
          <w:lang w:val="en-US"/>
        </w:rPr>
        <w:t>:</w:t>
      </w:r>
      <w:r w:rsidR="005E6E17">
        <w:rPr>
          <w:lang w:val="en-US"/>
        </w:rPr>
        <w:t xml:space="preserve"> </w:t>
      </w:r>
    </w:p>
    <w:p w14:paraId="4892241F" w14:textId="77777777" w:rsidR="00287462" w:rsidRPr="00F66F7D" w:rsidRDefault="00287462" w:rsidP="00287462">
      <w:pPr>
        <w:pStyle w:val="Formel2"/>
        <w:rPr>
          <w:vanish/>
          <w:lang w:val="en-US"/>
          <w:specVanish/>
        </w:rPr>
      </w:pPr>
      <m:oMath>
        <m:r>
          <m:rPr>
            <m:nor/>
          </m:rPr>
          <w:rPr>
            <w:lang w:val="en-US"/>
          </w:rPr>
          <m:t>PPV</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a</m:t>
            </m:r>
          </m:num>
          <m:den>
            <m:r>
              <w:rPr>
                <w:rFonts w:ascii="Cambria Math" w:hAnsi="Cambria Math"/>
                <w:lang w:val="en-US"/>
              </w:rPr>
              <m:t>a</m:t>
            </m:r>
            <m:r>
              <m:rPr>
                <m:sty m:val="p"/>
              </m:rPr>
              <w:rPr>
                <w:rFonts w:ascii="Cambria Math" w:hAnsi="Cambria Math"/>
                <w:lang w:val="en-US"/>
              </w:rPr>
              <m:t>+</m:t>
            </m:r>
            <m:r>
              <w:rPr>
                <w:rFonts w:ascii="Cambria Math" w:hAnsi="Cambria Math"/>
                <w:lang w:val="en-US"/>
              </w:rPr>
              <m:t>b</m:t>
            </m:r>
          </m:den>
        </m:f>
      </m:oMath>
      <w:r>
        <w:rPr>
          <w:lang w:val="en-US"/>
        </w:rPr>
        <w:tab/>
      </w:r>
    </w:p>
    <w:p w14:paraId="29809400" w14:textId="137D1885" w:rsidR="00287462" w:rsidRDefault="00287462" w:rsidP="00287462">
      <w:pPr>
        <w:pStyle w:val="Billedtekst"/>
        <w:rPr>
          <w:lang w:val="en-US"/>
        </w:rPr>
      </w:pPr>
      <w:r>
        <w:rPr>
          <w:lang w:val="en-US"/>
        </w:rPr>
        <w:t xml:space="preserve"> </w:t>
      </w:r>
      <w:r w:rsidR="009D2B21">
        <w:rPr>
          <w:noProof/>
          <w:lang w:val="en-US"/>
        </w:rPr>
        <w:t>2</w:t>
      </w:r>
    </w:p>
    <w:p w14:paraId="44BA9C91" w14:textId="304F93D3" w:rsidR="00287462" w:rsidRDefault="005F2A44" w:rsidP="00287462">
      <w:pPr>
        <w:ind w:firstLine="0"/>
        <w:rPr>
          <w:lang w:val="en-US"/>
        </w:rPr>
      </w:pPr>
      <w:proofErr w:type="gramStart"/>
      <w:r>
        <w:rPr>
          <w:lang w:val="en-US"/>
        </w:rPr>
        <w:t>and</w:t>
      </w:r>
      <w:proofErr w:type="gramEnd"/>
      <w:r>
        <w:rPr>
          <w:lang w:val="en-US"/>
        </w:rPr>
        <w:t xml:space="preserve"> </w:t>
      </w:r>
      <w:r w:rsidR="00C223FB">
        <w:rPr>
          <w:lang w:val="en-US"/>
        </w:rPr>
        <w:t>the negative predictive value (</w:t>
      </w:r>
      <w:r w:rsidR="005E6E17">
        <w:rPr>
          <w:lang w:val="en-US"/>
        </w:rPr>
        <w:t>NPV</w:t>
      </w:r>
      <w:r w:rsidR="00C223FB">
        <w:rPr>
          <w:lang w:val="en-US"/>
        </w:rPr>
        <w:t>)</w:t>
      </w:r>
      <w:r w:rsidR="005E6E17">
        <w:rPr>
          <w:lang w:val="en-US"/>
        </w:rPr>
        <w:t>,</w:t>
      </w:r>
      <w:r w:rsidR="00287462">
        <w:rPr>
          <w:lang w:val="en-US"/>
        </w:rPr>
        <w:t xml:space="preserve"> the probability that the </w:t>
      </w:r>
      <w:r w:rsidR="00490FDA">
        <w:rPr>
          <w:lang w:val="en-US"/>
        </w:rPr>
        <w:t>species</w:t>
      </w:r>
      <w:r w:rsidR="00287462">
        <w:rPr>
          <w:lang w:val="en-US"/>
        </w:rPr>
        <w:t xml:space="preserve"> is not detected where the model predicts absences</w:t>
      </w:r>
      <w:r w:rsidR="00C223FB">
        <w:rPr>
          <w:lang w:val="en-US"/>
        </w:rPr>
        <w:t>,</w:t>
      </w:r>
      <w:r w:rsidR="005E6E17">
        <w:rPr>
          <w:lang w:val="en-US"/>
        </w:rPr>
        <w:t xml:space="preserve"> </w:t>
      </w:r>
      <w:r w:rsidR="006667B2">
        <w:rPr>
          <w:lang w:val="en-US"/>
        </w:rPr>
        <w:t>is given by</w:t>
      </w:r>
      <w:r w:rsidR="005E6E17">
        <w:rPr>
          <w:lang w:val="en-US"/>
        </w:rPr>
        <w:t>:</w:t>
      </w:r>
    </w:p>
    <w:p w14:paraId="461534FA" w14:textId="77777777" w:rsidR="00287462" w:rsidRPr="00F66F7D" w:rsidRDefault="00287462" w:rsidP="00287462">
      <w:pPr>
        <w:pStyle w:val="Formel2"/>
        <w:rPr>
          <w:vanish/>
          <w:lang w:val="en-US"/>
          <w:specVanish/>
        </w:rPr>
      </w:pPr>
      <m:oMath>
        <m:r>
          <m:rPr>
            <m:nor/>
          </m:rPr>
          <w:rPr>
            <w:lang w:val="en-US"/>
          </w:rPr>
          <m:t>NPV</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d</m:t>
            </m:r>
          </m:num>
          <m:den>
            <m:r>
              <w:rPr>
                <w:rFonts w:ascii="Cambria Math" w:hAnsi="Cambria Math"/>
                <w:lang w:val="en-US"/>
              </w:rPr>
              <m:t>c</m:t>
            </m:r>
            <m:r>
              <m:rPr>
                <m:sty m:val="p"/>
              </m:rPr>
              <w:rPr>
                <w:rFonts w:ascii="Cambria Math" w:hAnsi="Cambria Math"/>
                <w:lang w:val="en-US"/>
              </w:rPr>
              <m:t>+</m:t>
            </m:r>
            <m:r>
              <w:rPr>
                <w:rFonts w:ascii="Cambria Math" w:hAnsi="Cambria Math"/>
                <w:lang w:val="en-US"/>
              </w:rPr>
              <m:t>d</m:t>
            </m:r>
          </m:den>
        </m:f>
      </m:oMath>
      <w:r>
        <w:rPr>
          <w:lang w:val="en-US"/>
        </w:rPr>
        <w:tab/>
      </w:r>
    </w:p>
    <w:p w14:paraId="369E2D8B" w14:textId="08D302F7" w:rsidR="00287462" w:rsidRDefault="00287462" w:rsidP="00287462">
      <w:pPr>
        <w:pStyle w:val="Billedtekst"/>
        <w:rPr>
          <w:lang w:val="en-US"/>
        </w:rPr>
      </w:pPr>
      <w:r>
        <w:rPr>
          <w:lang w:val="en-US"/>
        </w:rPr>
        <w:t xml:space="preserve"> </w:t>
      </w:r>
      <w:r w:rsidR="009D2B21">
        <w:rPr>
          <w:noProof/>
          <w:lang w:val="en-US"/>
        </w:rPr>
        <w:t>3</w:t>
      </w:r>
    </w:p>
    <w:p w14:paraId="64C6713C" w14:textId="243B4C2C" w:rsidR="005F2A44" w:rsidRDefault="00C223FB" w:rsidP="005F2A44">
      <w:pPr>
        <w:rPr>
          <w:lang w:val="en-US"/>
        </w:rPr>
      </w:pPr>
      <w:r>
        <w:rPr>
          <w:lang w:val="en-US"/>
        </w:rPr>
        <w:t>True skill statistic</w:t>
      </w:r>
      <w:r w:rsidR="0081356A">
        <w:rPr>
          <w:lang w:val="en-US"/>
        </w:rPr>
        <w:t>, an overall performance metric</w:t>
      </w:r>
      <w:r>
        <w:rPr>
          <w:lang w:val="en-US"/>
        </w:rPr>
        <w:t xml:space="preserve"> (</w:t>
      </w:r>
      <w:r w:rsidR="005F2A44">
        <w:rPr>
          <w:lang w:val="en-US"/>
        </w:rPr>
        <w:t>TSS</w:t>
      </w:r>
      <w:r>
        <w:rPr>
          <w:lang w:val="en-US"/>
        </w:rPr>
        <w:t>;</w:t>
      </w:r>
      <w:r w:rsidR="00F5460E">
        <w:rPr>
          <w:lang w:val="en-US"/>
        </w:rPr>
        <w:t xml:space="preserve"> </w:t>
      </w:r>
      <w:r w:rsidR="00193C94" w:rsidRPr="00193C94">
        <w:rPr>
          <w:noProof/>
          <w:lang w:val="en-US"/>
        </w:rPr>
        <w:t xml:space="preserve">Allouche </w:t>
      </w:r>
      <w:r w:rsidR="00193C94" w:rsidRPr="00193C94">
        <w:rPr>
          <w:i/>
          <w:noProof/>
          <w:lang w:val="en-US"/>
        </w:rPr>
        <w:t>et al.</w:t>
      </w:r>
      <w:r w:rsidR="00193C94" w:rsidRPr="00193C94">
        <w:rPr>
          <w:noProof/>
          <w:lang w:val="en-US"/>
        </w:rPr>
        <w:t>, 2006)</w:t>
      </w:r>
      <w:r w:rsidR="005F2A44">
        <w:rPr>
          <w:lang w:val="en-US"/>
        </w:rPr>
        <w:t>, is estimated as</w:t>
      </w:r>
    </w:p>
    <w:p w14:paraId="2BF303CF" w14:textId="77777777" w:rsidR="005F2A44" w:rsidRPr="004773D2" w:rsidRDefault="005F2A44" w:rsidP="005F2A44">
      <w:pPr>
        <w:pStyle w:val="Formel2"/>
        <w:rPr>
          <w:vanish/>
          <w:lang w:val="en-US"/>
          <w:specVanish/>
        </w:rPr>
      </w:pPr>
      <m:oMath>
        <m:r>
          <m:rPr>
            <m:nor/>
          </m:rPr>
          <w:rPr>
            <w:lang w:val="en-US"/>
          </w:rPr>
          <m:t>TSS</m:t>
        </m:r>
        <m:r>
          <w:rPr>
            <w:rFonts w:ascii="Cambria Math" w:hAnsi="Cambria Math"/>
            <w:lang w:val="en-US"/>
          </w:rPr>
          <m:t>=</m:t>
        </m:r>
        <m:r>
          <m:rPr>
            <m:nor/>
          </m:rPr>
          <w:rPr>
            <w:lang w:val="en-US"/>
          </w:rPr>
          <m:t>sensitivity</m:t>
        </m:r>
        <m:r>
          <w:rPr>
            <w:rFonts w:ascii="Cambria Math" w:hAnsi="Cambria Math"/>
            <w:lang w:val="en-US"/>
          </w:rPr>
          <m:t>+</m:t>
        </m:r>
        <m:r>
          <m:rPr>
            <m:nor/>
          </m:rPr>
          <w:rPr>
            <w:lang w:val="en-US"/>
          </w:rPr>
          <m:t>specificity</m:t>
        </m:r>
        <m:r>
          <w:rPr>
            <w:rFonts w:ascii="Cambria Math" w:hAnsi="Cambria Math"/>
            <w:lang w:val="en-US"/>
          </w:rPr>
          <m:t>-</m:t>
        </m:r>
        <m:r>
          <m:rPr>
            <m:nor/>
          </m:rPr>
          <w:rPr>
            <w:lang w:val="en-US"/>
          </w:rPr>
          <m:t>1</m:t>
        </m:r>
      </m:oMath>
      <w:r w:rsidRPr="004773D2">
        <w:rPr>
          <w:lang w:val="en-US"/>
        </w:rPr>
        <w:t>,</w:t>
      </w:r>
      <w:r w:rsidRPr="004773D2">
        <w:rPr>
          <w:lang w:val="en-US"/>
        </w:rPr>
        <w:tab/>
      </w:r>
    </w:p>
    <w:p w14:paraId="24E5DD17" w14:textId="73A221ED" w:rsidR="005F2A44" w:rsidRPr="001D74DF" w:rsidRDefault="005F2A44" w:rsidP="005F2A44">
      <w:pPr>
        <w:pStyle w:val="Billedtekst"/>
        <w:rPr>
          <w:lang w:val="en-US"/>
        </w:rPr>
      </w:pPr>
      <w:r w:rsidRPr="00F66F7D">
        <w:rPr>
          <w:lang w:val="en-US"/>
        </w:rPr>
        <w:t xml:space="preserve"> </w:t>
      </w:r>
      <w:bookmarkStart w:id="2" w:name="_Ref402013796"/>
      <w:r w:rsidR="009D2B21">
        <w:rPr>
          <w:noProof/>
          <w:lang w:val="en-US"/>
        </w:rPr>
        <w:t>4</w:t>
      </w:r>
      <w:bookmarkEnd w:id="2"/>
    </w:p>
    <w:p w14:paraId="215F7A5F" w14:textId="3646C90A" w:rsidR="005F2A44" w:rsidRDefault="005F2A44" w:rsidP="005F2A44">
      <w:pPr>
        <w:ind w:firstLine="0"/>
        <w:rPr>
          <w:lang w:val="en-US"/>
        </w:rPr>
      </w:pPr>
      <w:proofErr w:type="gramStart"/>
      <w:r>
        <w:rPr>
          <w:lang w:val="en-US"/>
        </w:rPr>
        <w:t>where</w:t>
      </w:r>
      <w:proofErr w:type="gramEnd"/>
      <w:r>
        <w:rPr>
          <w:lang w:val="en-US"/>
        </w:rPr>
        <w:t xml:space="preserve"> sensitivity is the fraction of </w:t>
      </w:r>
      <w:r w:rsidR="00A55980">
        <w:rPr>
          <w:lang w:val="en-US"/>
        </w:rPr>
        <w:t>correctly-</w:t>
      </w:r>
      <w:r>
        <w:rPr>
          <w:lang w:val="en-US"/>
        </w:rPr>
        <w:t>predicted presences</w:t>
      </w:r>
    </w:p>
    <w:p w14:paraId="66E65F22" w14:textId="77777777" w:rsidR="005F2A44" w:rsidRPr="004773D2" w:rsidRDefault="005F2A44" w:rsidP="005F2A44">
      <w:pPr>
        <w:pStyle w:val="Formel2"/>
        <w:rPr>
          <w:vanish/>
          <w:lang w:val="en-US"/>
          <w:specVanish/>
        </w:rPr>
      </w:pPr>
      <m:oMath>
        <m:r>
          <m:rPr>
            <m:nor/>
          </m:rPr>
          <w:rPr>
            <w:lang w:val="en-US"/>
          </w:rPr>
          <m:t>Sensitivity</m:t>
        </m:r>
        <m:r>
          <m:rPr>
            <m:sty m:val="p"/>
          </m:rPr>
          <w:rPr>
            <w:rFonts w:ascii="Cambria Math" w:hAnsi="Cambria Math"/>
            <w:lang w:val="en-US"/>
          </w:rPr>
          <m:t xml:space="preserve">= </m:t>
        </m:r>
        <m:f>
          <m:fPr>
            <m:ctrlPr>
              <w:rPr>
                <w:rFonts w:ascii="Cambria Math" w:hAnsi="Cambria Math"/>
              </w:rPr>
            </m:ctrlPr>
          </m:fPr>
          <m:num>
            <m:r>
              <w:rPr>
                <w:rFonts w:ascii="Cambria Math" w:hAnsi="Cambria Math"/>
              </w:rPr>
              <m:t>a</m:t>
            </m:r>
          </m:num>
          <m:den>
            <m:r>
              <w:rPr>
                <w:rFonts w:ascii="Cambria Math" w:hAnsi="Cambria Math"/>
              </w:rPr>
              <m:t>a</m:t>
            </m:r>
            <m:r>
              <m:rPr>
                <m:sty m:val="p"/>
              </m:rPr>
              <w:rPr>
                <w:rFonts w:ascii="Cambria Math" w:hAnsi="Cambria Math"/>
                <w:lang w:val="en-US"/>
              </w:rPr>
              <m:t>+</m:t>
            </m:r>
            <m:r>
              <w:rPr>
                <w:rFonts w:ascii="Cambria Math" w:hAnsi="Cambria Math"/>
              </w:rPr>
              <m:t>c</m:t>
            </m:r>
          </m:den>
        </m:f>
      </m:oMath>
      <w:r w:rsidRPr="004773D2">
        <w:rPr>
          <w:lang w:val="en-US"/>
        </w:rPr>
        <w:tab/>
      </w:r>
    </w:p>
    <w:p w14:paraId="2EDC8647" w14:textId="649C9768" w:rsidR="005F2A44" w:rsidRPr="007931C5" w:rsidRDefault="009D2B21" w:rsidP="005F2A44">
      <w:pPr>
        <w:pStyle w:val="Billedtekst"/>
        <w:rPr>
          <w:lang w:val="en-US"/>
        </w:rPr>
      </w:pPr>
      <w:bookmarkStart w:id="3" w:name="_Ref412037786"/>
      <w:r>
        <w:rPr>
          <w:noProof/>
          <w:lang w:val="en-US"/>
        </w:rPr>
        <w:t>5</w:t>
      </w:r>
      <w:bookmarkEnd w:id="3"/>
    </w:p>
    <w:p w14:paraId="5D180CFC" w14:textId="3543D0DE" w:rsidR="005F2A44" w:rsidRDefault="005F2A44" w:rsidP="005F2A44">
      <w:pPr>
        <w:ind w:firstLine="0"/>
        <w:rPr>
          <w:lang w:val="en-US"/>
        </w:rPr>
      </w:pPr>
      <w:proofErr w:type="gramStart"/>
      <w:r>
        <w:rPr>
          <w:lang w:val="en-US"/>
        </w:rPr>
        <w:t>and</w:t>
      </w:r>
      <w:proofErr w:type="gramEnd"/>
      <w:r>
        <w:rPr>
          <w:lang w:val="en-US"/>
        </w:rPr>
        <w:t xml:space="preserve"> specificity is the fraction of </w:t>
      </w:r>
      <w:r w:rsidR="00A55980">
        <w:rPr>
          <w:lang w:val="en-US"/>
        </w:rPr>
        <w:t>correctly-</w:t>
      </w:r>
      <w:r>
        <w:rPr>
          <w:lang w:val="en-US"/>
        </w:rPr>
        <w:t>predicted absences</w:t>
      </w:r>
    </w:p>
    <w:p w14:paraId="7EB70C6A" w14:textId="11B85700" w:rsidR="005F2A44" w:rsidRPr="00F66F7D" w:rsidRDefault="005F2A44" w:rsidP="005F2A44">
      <w:pPr>
        <w:pStyle w:val="Formel2"/>
        <w:rPr>
          <w:vanish/>
          <w:lang w:val="en-US"/>
          <w:specVanish/>
        </w:rPr>
      </w:pPr>
      <m:oMath>
        <m:r>
          <m:rPr>
            <m:nor/>
          </m:rPr>
          <w:rPr>
            <w:lang w:val="en-US"/>
          </w:rPr>
          <m:t>S</m:t>
        </m:r>
        <m:r>
          <m:rPr>
            <m:nor/>
          </m:rPr>
          <w:rPr>
            <w:rFonts w:ascii="Cambria Math"/>
            <w:lang w:val="en-US"/>
          </w:rPr>
          <m:t>pecificity</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d</m:t>
            </m:r>
          </m:num>
          <m:den>
            <m:r>
              <w:rPr>
                <w:rFonts w:ascii="Cambria Math" w:hAnsi="Cambria Math"/>
                <w:lang w:val="en-US"/>
              </w:rPr>
              <m:t>b</m:t>
            </m:r>
            <m:r>
              <m:rPr>
                <m:sty m:val="p"/>
              </m:rPr>
              <w:rPr>
                <w:rFonts w:ascii="Cambria Math" w:hAnsi="Cambria Math"/>
                <w:lang w:val="en-US"/>
              </w:rPr>
              <m:t>+</m:t>
            </m:r>
            <m:r>
              <w:rPr>
                <w:rFonts w:ascii="Cambria Math" w:hAnsi="Cambria Math"/>
                <w:lang w:val="en-US"/>
              </w:rPr>
              <m:t>d</m:t>
            </m:r>
          </m:den>
        </m:f>
      </m:oMath>
      <w:r>
        <w:rPr>
          <w:lang w:val="en-US"/>
        </w:rPr>
        <w:tab/>
      </w:r>
    </w:p>
    <w:p w14:paraId="4F643BCA" w14:textId="151F40D0" w:rsidR="005F2A44" w:rsidRPr="007931C5" w:rsidRDefault="005F2A44" w:rsidP="005F2A44">
      <w:pPr>
        <w:pStyle w:val="Billedtekst"/>
        <w:rPr>
          <w:lang w:val="en-US"/>
        </w:rPr>
      </w:pPr>
      <w:r>
        <w:rPr>
          <w:lang w:val="en-US"/>
        </w:rPr>
        <w:t xml:space="preserve"> </w:t>
      </w:r>
      <w:bookmarkStart w:id="4" w:name="_Ref412037837"/>
      <w:r w:rsidR="009D2B21">
        <w:rPr>
          <w:noProof/>
          <w:lang w:val="en-US"/>
        </w:rPr>
        <w:t>6</w:t>
      </w:r>
      <w:bookmarkEnd w:id="4"/>
    </w:p>
    <w:p w14:paraId="05735381" w14:textId="56C9CB9D" w:rsidR="001A1675" w:rsidRDefault="00B81AF7" w:rsidP="00197321">
      <w:pPr>
        <w:rPr>
          <w:lang w:val="en-US"/>
        </w:rPr>
      </w:pPr>
      <w:r>
        <w:rPr>
          <w:lang w:val="en-US"/>
        </w:rPr>
        <w:t xml:space="preserve">Model outputs </w:t>
      </w:r>
      <w:r w:rsidR="00AD728A">
        <w:rPr>
          <w:lang w:val="en-US"/>
        </w:rPr>
        <w:t xml:space="preserve">and spatial interpolations </w:t>
      </w:r>
      <w:r>
        <w:rPr>
          <w:lang w:val="en-US"/>
        </w:rPr>
        <w:t>were</w:t>
      </w:r>
      <w:r w:rsidR="00287462">
        <w:rPr>
          <w:lang w:val="en-US"/>
        </w:rPr>
        <w:t xml:space="preserve"> converted into binary presence/absence predictions by selecting a threshold probability</w:t>
      </w:r>
      <w:r w:rsidR="00364D1E">
        <w:rPr>
          <w:lang w:val="en-US"/>
        </w:rPr>
        <w:t>: if the probability of occurrence exceeds this value, it is considered as a presence for the purpose of evaluating model performance</w:t>
      </w:r>
      <w:r w:rsidR="00287462">
        <w:rPr>
          <w:lang w:val="en-US"/>
        </w:rPr>
        <w:t xml:space="preserve">. </w:t>
      </w:r>
      <w:r w:rsidR="00B27EE1">
        <w:rPr>
          <w:lang w:val="en-US"/>
        </w:rPr>
        <w:t>Several criteria to select thresholds</w:t>
      </w:r>
      <w:r w:rsidR="004E1396">
        <w:rPr>
          <w:lang w:val="en-US"/>
        </w:rPr>
        <w:t xml:space="preserve"> exist, </w:t>
      </w:r>
      <w:r w:rsidR="006667B2">
        <w:rPr>
          <w:lang w:val="en-US"/>
        </w:rPr>
        <w:t xml:space="preserve">and the choice </w:t>
      </w:r>
      <w:r w:rsidR="00197321">
        <w:rPr>
          <w:lang w:val="en-US"/>
        </w:rPr>
        <w:t>can</w:t>
      </w:r>
      <w:r w:rsidR="004E1396">
        <w:rPr>
          <w:lang w:val="en-US"/>
        </w:rPr>
        <w:t xml:space="preserve"> strongly affect the resulting model </w:t>
      </w:r>
      <w:r w:rsidR="00197321">
        <w:rPr>
          <w:lang w:val="en-US"/>
        </w:rPr>
        <w:t xml:space="preserve">performance </w:t>
      </w:r>
      <w:r w:rsidR="00193C94" w:rsidRPr="00193C94">
        <w:rPr>
          <w:noProof/>
          <w:lang w:val="en-US"/>
        </w:rPr>
        <w:t>(Freeman &amp; Moisen, 2008)</w:t>
      </w:r>
      <w:r w:rsidR="004E1396">
        <w:rPr>
          <w:lang w:val="en-US"/>
        </w:rPr>
        <w:t xml:space="preserve">. </w:t>
      </w:r>
      <w:r w:rsidR="00C223FB">
        <w:rPr>
          <w:lang w:val="en-US"/>
        </w:rPr>
        <w:t xml:space="preserve">Here, we chose the threshold probability for which </w:t>
      </w:r>
      <w:r w:rsidR="004C2CF5">
        <w:rPr>
          <w:lang w:val="en-US"/>
        </w:rPr>
        <w:t>the predicted prevalence is</w:t>
      </w:r>
      <w:r w:rsidR="00C223FB">
        <w:rPr>
          <w:lang w:val="en-US"/>
        </w:rPr>
        <w:t xml:space="preserve"> identical to the observed prevalence, a criterion</w:t>
      </w:r>
      <w:r w:rsidR="004E1396">
        <w:rPr>
          <w:lang w:val="en-US"/>
        </w:rPr>
        <w:t xml:space="preserve"> </w:t>
      </w:r>
      <w:r w:rsidR="006667B2">
        <w:rPr>
          <w:lang w:val="en-US"/>
        </w:rPr>
        <w:t xml:space="preserve">that </w:t>
      </w:r>
      <w:r w:rsidR="004E1396">
        <w:rPr>
          <w:lang w:val="en-US"/>
        </w:rPr>
        <w:t>ha</w:t>
      </w:r>
      <w:r w:rsidR="00C223FB">
        <w:rPr>
          <w:lang w:val="en-US"/>
        </w:rPr>
        <w:t>s</w:t>
      </w:r>
      <w:r w:rsidR="004E1396">
        <w:rPr>
          <w:lang w:val="en-US"/>
        </w:rPr>
        <w:t xml:space="preserve"> been shown to </w:t>
      </w:r>
      <w:r w:rsidR="00C223FB">
        <w:rPr>
          <w:lang w:val="en-US"/>
        </w:rPr>
        <w:t xml:space="preserve">yield </w:t>
      </w:r>
      <w:r w:rsidR="003775A7">
        <w:rPr>
          <w:lang w:val="en-US"/>
        </w:rPr>
        <w:t>good</w:t>
      </w:r>
      <w:r w:rsidR="00C223FB">
        <w:rPr>
          <w:lang w:val="en-US"/>
        </w:rPr>
        <w:t xml:space="preserve"> presence/absence predictions </w:t>
      </w:r>
      <w:r w:rsidR="00C2608C">
        <w:rPr>
          <w:lang w:val="en-US"/>
        </w:rPr>
        <w:t xml:space="preserve">performance </w:t>
      </w:r>
      <w:r w:rsidR="00C223FB" w:rsidRPr="00193C94">
        <w:rPr>
          <w:noProof/>
          <w:lang w:val="en-US"/>
        </w:rPr>
        <w:t>(Freeman &amp; Moisen, 2008)</w:t>
      </w:r>
      <w:r w:rsidR="00197321">
        <w:rPr>
          <w:lang w:val="en-US"/>
        </w:rPr>
        <w:t xml:space="preserve">. </w:t>
      </w:r>
    </w:p>
    <w:p w14:paraId="53C1F53F" w14:textId="666C0B57" w:rsidR="003A5380" w:rsidRDefault="003A5380" w:rsidP="003A5380">
      <w:pPr>
        <w:pStyle w:val="Overskrift3"/>
        <w:rPr>
          <w:lang w:val="en-US"/>
        </w:rPr>
      </w:pPr>
      <w:r>
        <w:rPr>
          <w:lang w:val="en-US"/>
        </w:rPr>
        <w:lastRenderedPageBreak/>
        <w:t>Area under the curve</w:t>
      </w:r>
    </w:p>
    <w:p w14:paraId="11CCBD51" w14:textId="3A58A8EA" w:rsidR="009A7531" w:rsidRDefault="000C5BDF" w:rsidP="000C5BDF">
      <w:pPr>
        <w:rPr>
          <w:rFonts w:eastAsia="Times New Roman" w:cs="Times New Roman"/>
          <w:color w:val="000000"/>
          <w:szCs w:val="24"/>
          <w:lang w:val="en-US" w:eastAsia="de-CH"/>
        </w:rPr>
      </w:pPr>
      <w:r>
        <w:rPr>
          <w:lang w:val="en-US"/>
        </w:rPr>
        <w:t>We supplemented our set of threshold-dependent model performance metrics with</w:t>
      </w:r>
      <w:r w:rsidR="007C4BA9">
        <w:rPr>
          <w:lang w:val="en-US"/>
        </w:rPr>
        <w:t xml:space="preserve"> another overall performance metric,</w:t>
      </w:r>
      <w:r>
        <w:rPr>
          <w:lang w:val="en-US"/>
        </w:rPr>
        <w:t xml:space="preserve"> the area under the receiver operating characteristic curve (AUC),</w:t>
      </w:r>
      <w:r w:rsidR="007C4BA9">
        <w:rPr>
          <w:lang w:val="en-US"/>
        </w:rPr>
        <w:t xml:space="preserve"> which is</w:t>
      </w:r>
      <w:r>
        <w:rPr>
          <w:lang w:val="en-US"/>
        </w:rPr>
        <w:t xml:space="preserve"> perhaps the most common model performance metric in species distribution modeling (</w:t>
      </w:r>
      <w:r w:rsidRPr="00193C94">
        <w:rPr>
          <w:rFonts w:cs="Times New Roman"/>
          <w:noProof/>
          <w:color w:val="000000"/>
          <w:szCs w:val="24"/>
          <w:lang w:val="en-US"/>
        </w:rPr>
        <w:t>Jiménez-</w:t>
      </w:r>
      <w:proofErr w:type="spellStart"/>
      <w:r w:rsidRPr="00193C94">
        <w:rPr>
          <w:rFonts w:cs="Times New Roman"/>
          <w:noProof/>
          <w:color w:val="000000"/>
          <w:szCs w:val="24"/>
          <w:lang w:val="en-US"/>
        </w:rPr>
        <w:t>Valverde</w:t>
      </w:r>
      <w:proofErr w:type="spellEnd"/>
      <w:r w:rsidRPr="00193C94">
        <w:rPr>
          <w:rFonts w:cs="Times New Roman"/>
          <w:noProof/>
          <w:color w:val="000000"/>
          <w:szCs w:val="24"/>
          <w:lang w:val="en-US"/>
        </w:rPr>
        <w:t>, 2012)</w:t>
      </w:r>
      <w:r>
        <w:rPr>
          <w:rFonts w:cs="Times New Roman"/>
          <w:color w:val="000000"/>
          <w:szCs w:val="24"/>
          <w:lang w:val="en-US"/>
        </w:rPr>
        <w:t>. AUC</w:t>
      </w:r>
      <w:r w:rsidR="00DE0C22" w:rsidRPr="00DE0C22">
        <w:rPr>
          <w:rFonts w:eastAsia="Times New Roman" w:cs="Times New Roman"/>
          <w:color w:val="000000"/>
          <w:szCs w:val="24"/>
          <w:lang w:val="en-US" w:eastAsia="de-CH"/>
        </w:rPr>
        <w:t xml:space="preserve"> </w:t>
      </w:r>
      <w:r w:rsidR="00DE0C22">
        <w:rPr>
          <w:rFonts w:eastAsia="Times New Roman" w:cs="Times New Roman"/>
          <w:color w:val="000000"/>
          <w:szCs w:val="24"/>
          <w:lang w:val="en-US" w:eastAsia="de-CH"/>
        </w:rPr>
        <w:t>is a threshold-independent method</w:t>
      </w:r>
      <w:r w:rsidR="009A7531">
        <w:rPr>
          <w:rFonts w:eastAsia="Times New Roman" w:cs="Times New Roman"/>
          <w:color w:val="000000"/>
          <w:szCs w:val="24"/>
          <w:lang w:val="en-US" w:eastAsia="de-CH"/>
        </w:rPr>
        <w:t xml:space="preserve"> that indicates the average value of sensitivity over all possible values of specificity</w:t>
      </w:r>
      <w:r w:rsidR="00F24BF3">
        <w:rPr>
          <w:rFonts w:eastAsia="Times New Roman" w:cs="Times New Roman"/>
          <w:color w:val="000000"/>
          <w:szCs w:val="24"/>
          <w:lang w:val="en-US" w:eastAsia="de-CH"/>
        </w:rPr>
        <w:t xml:space="preserve"> (</w:t>
      </w:r>
      <w:r w:rsidR="00F24BF3" w:rsidRPr="00193C94">
        <w:rPr>
          <w:rFonts w:cs="Times New Roman"/>
          <w:noProof/>
          <w:color w:val="000000"/>
          <w:szCs w:val="24"/>
          <w:lang w:val="en-US"/>
        </w:rPr>
        <w:t xml:space="preserve">Liu </w:t>
      </w:r>
      <w:r w:rsidR="00F24BF3" w:rsidRPr="00193C94">
        <w:rPr>
          <w:rFonts w:cs="Times New Roman"/>
          <w:i/>
          <w:noProof/>
          <w:color w:val="000000"/>
          <w:szCs w:val="24"/>
          <w:lang w:val="en-US"/>
        </w:rPr>
        <w:t>et al.</w:t>
      </w:r>
      <w:r w:rsidR="00F24BF3" w:rsidRPr="00193C94">
        <w:rPr>
          <w:rFonts w:cs="Times New Roman"/>
          <w:noProof/>
          <w:color w:val="000000"/>
          <w:szCs w:val="24"/>
          <w:lang w:val="en-US"/>
        </w:rPr>
        <w:t>, 2011</w:t>
      </w:r>
      <w:r w:rsidR="00F24BF3">
        <w:rPr>
          <w:rFonts w:cs="Times New Roman"/>
          <w:noProof/>
          <w:color w:val="000000"/>
          <w:szCs w:val="24"/>
          <w:lang w:val="en-US"/>
        </w:rPr>
        <w:t>)</w:t>
      </w:r>
      <w:r w:rsidR="009A7531">
        <w:rPr>
          <w:rFonts w:eastAsia="Times New Roman" w:cs="Times New Roman"/>
          <w:color w:val="000000"/>
          <w:szCs w:val="24"/>
          <w:lang w:val="en-US" w:eastAsia="de-CH"/>
        </w:rPr>
        <w:t>.</w:t>
      </w:r>
    </w:p>
    <w:p w14:paraId="5C8DB4D7" w14:textId="0977F482" w:rsidR="00287462" w:rsidRPr="00BD24D0" w:rsidRDefault="00CC4BCD" w:rsidP="00CB79D0">
      <w:pPr>
        <w:pStyle w:val="Overskrift2"/>
        <w:spacing w:before="100" w:after="100"/>
        <w:rPr>
          <w:lang w:val="en-US"/>
        </w:rPr>
      </w:pPr>
      <w:r w:rsidRPr="006D56A8">
        <w:rPr>
          <w:lang w:val="en-US"/>
        </w:rPr>
        <w:t>Analyses</w:t>
      </w:r>
    </w:p>
    <w:p w14:paraId="54F2E6BA" w14:textId="773EFDBD" w:rsidR="00AF4271" w:rsidRDefault="005B29AA" w:rsidP="005B29AA">
      <w:pPr>
        <w:rPr>
          <w:lang w:val="en-US"/>
        </w:rPr>
      </w:pPr>
      <w:r w:rsidRPr="00BD24D0">
        <w:rPr>
          <w:lang w:val="en-US"/>
        </w:rPr>
        <w:t>We investigated the predictive skill of our models in</w:t>
      </w:r>
      <w:r w:rsidR="00A72937" w:rsidRPr="00BD24D0">
        <w:rPr>
          <w:lang w:val="en-US"/>
        </w:rPr>
        <w:t xml:space="preserve"> two </w:t>
      </w:r>
      <w:r w:rsidR="00AF4271">
        <w:rPr>
          <w:lang w:val="en-US"/>
        </w:rPr>
        <w:t>phases</w:t>
      </w:r>
      <w:r w:rsidR="00AF4271" w:rsidRPr="00BD24D0">
        <w:rPr>
          <w:lang w:val="en-US"/>
        </w:rPr>
        <w:t xml:space="preserve"> </w:t>
      </w:r>
      <w:r w:rsidR="00C60909" w:rsidRPr="00BD24D0">
        <w:rPr>
          <w:lang w:val="en-US"/>
        </w:rPr>
        <w:t xml:space="preserve">(Table </w:t>
      </w:r>
      <w:r w:rsidR="00393BCB" w:rsidRPr="00BD24D0">
        <w:rPr>
          <w:lang w:val="en-US"/>
        </w:rPr>
        <w:t>2</w:t>
      </w:r>
      <w:r w:rsidR="00C60909" w:rsidRPr="00BD24D0">
        <w:rPr>
          <w:lang w:val="en-US"/>
        </w:rPr>
        <w:t>)</w:t>
      </w:r>
      <w:r w:rsidRPr="00BD24D0">
        <w:rPr>
          <w:lang w:val="en-US"/>
        </w:rPr>
        <w:t xml:space="preserve">. </w:t>
      </w:r>
      <w:r w:rsidR="00A72937" w:rsidRPr="00BD24D0">
        <w:rPr>
          <w:lang w:val="en-US"/>
        </w:rPr>
        <w:t xml:space="preserve">In </w:t>
      </w:r>
      <w:r w:rsidR="00AF4271">
        <w:rPr>
          <w:lang w:val="en-US"/>
        </w:rPr>
        <w:t>the</w:t>
      </w:r>
      <w:r w:rsidR="00A72937" w:rsidRPr="00BD24D0">
        <w:rPr>
          <w:lang w:val="en-US"/>
        </w:rPr>
        <w:t xml:space="preserve"> first </w:t>
      </w:r>
      <w:r w:rsidR="00AF4271">
        <w:rPr>
          <w:lang w:val="en-US"/>
        </w:rPr>
        <w:t>phase</w:t>
      </w:r>
      <w:r w:rsidRPr="00BD24D0">
        <w:rPr>
          <w:lang w:val="en-US"/>
        </w:rPr>
        <w:t>,</w:t>
      </w:r>
      <w:r w:rsidR="00A72937" w:rsidRPr="00BD24D0">
        <w:rPr>
          <w:lang w:val="en-US"/>
        </w:rPr>
        <w:t xml:space="preserve"> we investigated the skill of SDM projections in detail for our </w:t>
      </w:r>
      <w:r w:rsidR="00D055C7">
        <w:rPr>
          <w:lang w:val="en-US"/>
        </w:rPr>
        <w:t>f</w:t>
      </w:r>
      <w:r w:rsidR="00CC3222">
        <w:rPr>
          <w:lang w:val="en-US"/>
        </w:rPr>
        <w:t>oc</w:t>
      </w:r>
      <w:r w:rsidR="008940F8">
        <w:rPr>
          <w:lang w:val="en-US"/>
        </w:rPr>
        <w:t>al</w:t>
      </w:r>
      <w:r w:rsidR="00D055C7">
        <w:rPr>
          <w:lang w:val="en-US"/>
        </w:rPr>
        <w:t xml:space="preserve"> </w:t>
      </w:r>
      <w:r w:rsidR="00A72937" w:rsidRPr="00BD24D0">
        <w:rPr>
          <w:lang w:val="en-US"/>
        </w:rPr>
        <w:t>species:</w:t>
      </w:r>
      <w:r w:rsidRPr="00BD24D0">
        <w:rPr>
          <w:lang w:val="en-US"/>
        </w:rPr>
        <w:t xml:space="preserve"> </w:t>
      </w:r>
      <w:r w:rsidR="00C60909" w:rsidRPr="006D56A8">
        <w:rPr>
          <w:lang w:val="en-US"/>
        </w:rPr>
        <w:t>w</w:t>
      </w:r>
      <w:r w:rsidRPr="006D56A8">
        <w:rPr>
          <w:lang w:val="en-US"/>
        </w:rPr>
        <w:t xml:space="preserve">e </w:t>
      </w:r>
      <w:r w:rsidR="00393BCB" w:rsidRPr="006D56A8">
        <w:rPr>
          <w:lang w:val="en-US"/>
        </w:rPr>
        <w:t xml:space="preserve">first </w:t>
      </w:r>
      <w:r w:rsidRPr="006D56A8">
        <w:rPr>
          <w:lang w:val="en-US"/>
        </w:rPr>
        <w:t>fitted the models to the observations of the full time period to assess achievable skill</w:t>
      </w:r>
      <w:r w:rsidR="00A62C09" w:rsidRPr="006D56A8">
        <w:rPr>
          <w:lang w:val="en-US"/>
        </w:rPr>
        <w:t xml:space="preserve"> with </w:t>
      </w:r>
      <w:r w:rsidR="00FD35A5" w:rsidRPr="006D56A8">
        <w:rPr>
          <w:lang w:val="en-US"/>
        </w:rPr>
        <w:t xml:space="preserve">all </w:t>
      </w:r>
      <w:r w:rsidR="00A62C09" w:rsidRPr="006D56A8">
        <w:rPr>
          <w:lang w:val="en-US"/>
        </w:rPr>
        <w:t>available information</w:t>
      </w:r>
      <w:r w:rsidR="00FC6178" w:rsidRPr="006D56A8">
        <w:rPr>
          <w:lang w:val="en-US"/>
        </w:rPr>
        <w:t>. Then,</w:t>
      </w:r>
      <w:r w:rsidRPr="006D56A8">
        <w:rPr>
          <w:lang w:val="en-US"/>
        </w:rPr>
        <w:t xml:space="preserve"> </w:t>
      </w:r>
      <w:r w:rsidR="00A72937" w:rsidRPr="006D56A8">
        <w:rPr>
          <w:lang w:val="en-US"/>
        </w:rPr>
        <w:t>we</w:t>
      </w:r>
      <w:r w:rsidRPr="006D56A8">
        <w:rPr>
          <w:lang w:val="en-US"/>
        </w:rPr>
        <w:t xml:space="preserve"> split the observations </w:t>
      </w:r>
      <w:r w:rsidR="00393BCB" w:rsidRPr="006D56A8">
        <w:rPr>
          <w:lang w:val="en-US"/>
        </w:rPr>
        <w:t>in</w:t>
      </w:r>
      <w:r w:rsidRPr="006D56A8">
        <w:rPr>
          <w:lang w:val="en-US"/>
        </w:rPr>
        <w:t>to decadal subsets</w:t>
      </w:r>
      <w:r w:rsidR="0019534D" w:rsidRPr="006D56A8">
        <w:rPr>
          <w:lang w:val="en-US"/>
        </w:rPr>
        <w:t>,</w:t>
      </w:r>
      <w:r w:rsidRPr="006D56A8">
        <w:rPr>
          <w:lang w:val="en-US"/>
        </w:rPr>
        <w:t xml:space="preserve"> fitted </w:t>
      </w:r>
      <w:r w:rsidR="0019534D" w:rsidRPr="006D56A8">
        <w:rPr>
          <w:lang w:val="en-US"/>
        </w:rPr>
        <w:t xml:space="preserve">the model to these datasets, and </w:t>
      </w:r>
      <w:r w:rsidRPr="006D56A8">
        <w:rPr>
          <w:lang w:val="en-US"/>
        </w:rPr>
        <w:t>ma</w:t>
      </w:r>
      <w:r w:rsidR="0019534D" w:rsidRPr="006D56A8">
        <w:rPr>
          <w:lang w:val="en-US"/>
        </w:rPr>
        <w:t>de</w:t>
      </w:r>
      <w:r w:rsidRPr="006D56A8">
        <w:rPr>
          <w:lang w:val="en-US"/>
        </w:rPr>
        <w:t xml:space="preserve"> predictions forward and backward in time in order to assess how predictive perform</w:t>
      </w:r>
      <w:r w:rsidR="00A84F41" w:rsidRPr="006D56A8">
        <w:rPr>
          <w:lang w:val="en-US"/>
        </w:rPr>
        <w:t xml:space="preserve">ance changes with </w:t>
      </w:r>
      <w:r w:rsidR="008827A4" w:rsidRPr="006D56A8">
        <w:rPr>
          <w:lang w:val="en-US"/>
        </w:rPr>
        <w:t xml:space="preserve">temporal distance between the </w:t>
      </w:r>
      <w:r w:rsidR="005D2F6D" w:rsidRPr="006D56A8">
        <w:rPr>
          <w:lang w:val="en-US"/>
        </w:rPr>
        <w:t>training</w:t>
      </w:r>
      <w:r w:rsidR="008827A4" w:rsidRPr="006D56A8">
        <w:rPr>
          <w:lang w:val="en-US"/>
        </w:rPr>
        <w:t xml:space="preserve"> and validation datasets</w:t>
      </w:r>
      <w:r w:rsidR="00393BCB" w:rsidRPr="006D56A8">
        <w:rPr>
          <w:lang w:val="en-US"/>
        </w:rPr>
        <w:t>. Finally,</w:t>
      </w:r>
      <w:r w:rsidR="00085569" w:rsidRPr="006D56A8">
        <w:rPr>
          <w:lang w:val="en-US"/>
        </w:rPr>
        <w:t xml:space="preserve"> we</w:t>
      </w:r>
      <w:r w:rsidR="00C60909" w:rsidRPr="006D56A8">
        <w:rPr>
          <w:lang w:val="en-US"/>
        </w:rPr>
        <w:t xml:space="preserve"> </w:t>
      </w:r>
      <w:r w:rsidR="00085569" w:rsidRPr="006D56A8">
        <w:rPr>
          <w:lang w:val="en-US"/>
        </w:rPr>
        <w:t>used the</w:t>
      </w:r>
      <w:r w:rsidR="00A72937" w:rsidRPr="006D56A8">
        <w:rPr>
          <w:lang w:val="en-US"/>
        </w:rPr>
        <w:t xml:space="preserve"> decadal</w:t>
      </w:r>
      <w:r w:rsidR="00A62C09" w:rsidRPr="006D56A8">
        <w:rPr>
          <w:lang w:val="en-US"/>
        </w:rPr>
        <w:t xml:space="preserve"> p</w:t>
      </w:r>
      <w:r w:rsidR="00A5515B" w:rsidRPr="006D56A8">
        <w:rPr>
          <w:lang w:val="en-US"/>
        </w:rPr>
        <w:t>redictions</w:t>
      </w:r>
      <w:r w:rsidR="00A62C09" w:rsidRPr="006D56A8">
        <w:rPr>
          <w:lang w:val="en-US"/>
        </w:rPr>
        <w:t xml:space="preserve"> to assess the spatial variations in model performance</w:t>
      </w:r>
      <w:r w:rsidRPr="006D56A8">
        <w:rPr>
          <w:lang w:val="en-US"/>
        </w:rPr>
        <w:t>.</w:t>
      </w:r>
      <w:r w:rsidR="00C60909" w:rsidRPr="00BD24D0">
        <w:rPr>
          <w:lang w:val="en-US"/>
        </w:rPr>
        <w:t xml:space="preserve"> </w:t>
      </w:r>
    </w:p>
    <w:p w14:paraId="15E68AE2" w14:textId="3CA90333" w:rsidR="005B29AA" w:rsidRPr="005B29AA" w:rsidRDefault="00C60909" w:rsidP="005B29AA">
      <w:pPr>
        <w:rPr>
          <w:lang w:val="en-US"/>
        </w:rPr>
      </w:pPr>
      <w:r w:rsidRPr="006D56A8">
        <w:rPr>
          <w:lang w:val="en-US"/>
        </w:rPr>
        <w:t xml:space="preserve">In </w:t>
      </w:r>
      <w:r w:rsidR="00AF4271">
        <w:rPr>
          <w:lang w:val="en-US"/>
        </w:rPr>
        <w:t xml:space="preserve">the </w:t>
      </w:r>
      <w:r w:rsidRPr="006D56A8">
        <w:rPr>
          <w:lang w:val="en-US"/>
        </w:rPr>
        <w:t xml:space="preserve">second </w:t>
      </w:r>
      <w:r w:rsidR="00AF4271">
        <w:rPr>
          <w:lang w:val="en-US"/>
        </w:rPr>
        <w:t>phase</w:t>
      </w:r>
      <w:r w:rsidR="00A5515B" w:rsidRPr="006D56A8">
        <w:rPr>
          <w:lang w:val="en-US"/>
        </w:rPr>
        <w:t>,</w:t>
      </w:r>
      <w:r w:rsidRPr="006D56A8">
        <w:rPr>
          <w:lang w:val="en-US"/>
        </w:rPr>
        <w:t xml:space="preserve"> we </w:t>
      </w:r>
      <w:r w:rsidR="00393BCB" w:rsidRPr="006D56A8">
        <w:rPr>
          <w:lang w:val="en-US"/>
        </w:rPr>
        <w:t xml:space="preserve">repeated the main analyses on the full set of 20 </w:t>
      </w:r>
      <w:r w:rsidR="00163515" w:rsidRPr="006D56A8">
        <w:rPr>
          <w:lang w:val="en-US"/>
        </w:rPr>
        <w:t xml:space="preserve">plankton </w:t>
      </w:r>
      <w:r w:rsidR="00393BCB" w:rsidRPr="006D56A8">
        <w:rPr>
          <w:lang w:val="en-US"/>
        </w:rPr>
        <w:t>species</w:t>
      </w:r>
      <w:r w:rsidR="00A3408F">
        <w:rPr>
          <w:lang w:val="en-US"/>
        </w:rPr>
        <w:t xml:space="preserve">. The aim here was </w:t>
      </w:r>
      <w:r w:rsidR="00393BCB" w:rsidRPr="006D56A8">
        <w:rPr>
          <w:lang w:val="en-US"/>
        </w:rPr>
        <w:t xml:space="preserve">to identify general patterns and to compare </w:t>
      </w:r>
      <w:r w:rsidR="00163515" w:rsidRPr="006D56A8">
        <w:rPr>
          <w:lang w:val="en-US"/>
        </w:rPr>
        <w:t xml:space="preserve">model predictions of </w:t>
      </w:r>
      <w:r w:rsidR="00393BCB" w:rsidRPr="006D56A8">
        <w:rPr>
          <w:lang w:val="en-US"/>
        </w:rPr>
        <w:t>copepods</w:t>
      </w:r>
      <w:r w:rsidR="00163515" w:rsidRPr="006D56A8">
        <w:rPr>
          <w:lang w:val="en-US"/>
        </w:rPr>
        <w:t>,</w:t>
      </w:r>
      <w:r w:rsidR="00393BCB" w:rsidRPr="006D56A8">
        <w:rPr>
          <w:lang w:val="en-US"/>
        </w:rPr>
        <w:t xml:space="preserve"> diatoms </w:t>
      </w:r>
      <w:r w:rsidR="00A5515B" w:rsidRPr="006D56A8">
        <w:rPr>
          <w:lang w:val="en-US"/>
        </w:rPr>
        <w:t>and dinoflagellates.</w:t>
      </w:r>
      <w:r w:rsidR="00A5515B">
        <w:rPr>
          <w:lang w:val="en-US"/>
        </w:rPr>
        <w:t xml:space="preserve">  </w:t>
      </w:r>
    </w:p>
    <w:p w14:paraId="337478B8" w14:textId="40E9737E" w:rsidR="00E44527" w:rsidRDefault="00615466" w:rsidP="004162F9">
      <w:pPr>
        <w:rPr>
          <w:lang w:val="en-US" w:eastAsia="de-CH"/>
        </w:rPr>
      </w:pPr>
      <w:r>
        <w:rPr>
          <w:lang w:val="en-US" w:eastAsia="de-CH"/>
        </w:rPr>
        <w:t>Phase one</w:t>
      </w:r>
      <w:r w:rsidR="00522831" w:rsidRPr="00093BE5">
        <w:rPr>
          <w:lang w:val="en-US" w:eastAsia="de-CH"/>
        </w:rPr>
        <w:t xml:space="preserve"> included </w:t>
      </w:r>
      <w:r w:rsidR="00F95861">
        <w:rPr>
          <w:lang w:val="en-US" w:eastAsia="de-CH"/>
        </w:rPr>
        <w:t>four</w:t>
      </w:r>
      <w:r w:rsidR="00F95861" w:rsidRPr="00093BE5">
        <w:rPr>
          <w:lang w:val="en-US" w:eastAsia="de-CH"/>
        </w:rPr>
        <w:t xml:space="preserve"> </w:t>
      </w:r>
      <w:r w:rsidR="00522831" w:rsidRPr="00093BE5">
        <w:rPr>
          <w:lang w:val="en-US" w:eastAsia="de-CH"/>
        </w:rPr>
        <w:t xml:space="preserve">different procedures (Table 2). </w:t>
      </w:r>
      <w:r w:rsidR="003367E8">
        <w:rPr>
          <w:lang w:val="en-US" w:eastAsia="de-CH"/>
        </w:rPr>
        <w:t>Firstly</w:t>
      </w:r>
      <w:r w:rsidR="003367E8" w:rsidRPr="00093BE5">
        <w:rPr>
          <w:lang w:val="en-US" w:eastAsia="de-CH"/>
        </w:rPr>
        <w:t xml:space="preserve"> </w:t>
      </w:r>
      <w:r w:rsidR="00522831" w:rsidRPr="00093BE5">
        <w:rPr>
          <w:lang w:val="en-US" w:eastAsia="de-CH"/>
        </w:rPr>
        <w:t>(</w:t>
      </w:r>
      <w:r w:rsidR="003367E8">
        <w:rPr>
          <w:lang w:val="en-US" w:eastAsia="de-CH"/>
        </w:rPr>
        <w:t>phase</w:t>
      </w:r>
      <w:r w:rsidR="003367E8" w:rsidRPr="00093BE5">
        <w:rPr>
          <w:lang w:val="en-US" w:eastAsia="de-CH"/>
        </w:rPr>
        <w:t xml:space="preserve"> </w:t>
      </w:r>
      <w:r w:rsidR="00E74FFD" w:rsidRPr="00093BE5">
        <w:rPr>
          <w:lang w:val="en-US" w:eastAsia="de-CH"/>
        </w:rPr>
        <w:t>1a</w:t>
      </w:r>
      <w:r w:rsidR="00522831" w:rsidRPr="00093BE5">
        <w:rPr>
          <w:lang w:val="en-US" w:eastAsia="de-CH"/>
        </w:rPr>
        <w:t>)</w:t>
      </w:r>
      <w:r w:rsidR="006D56A8">
        <w:rPr>
          <w:lang w:val="en-US" w:eastAsia="de-CH"/>
        </w:rPr>
        <w:t>,</w:t>
      </w:r>
      <w:r w:rsidR="00E74FFD">
        <w:rPr>
          <w:lang w:val="en-US" w:eastAsia="de-CH"/>
        </w:rPr>
        <w:t xml:space="preserve"> m</w:t>
      </w:r>
      <w:r w:rsidR="00A62C09">
        <w:rPr>
          <w:lang w:val="en-US" w:eastAsia="de-CH"/>
        </w:rPr>
        <w:t xml:space="preserve">odel skill for the full time span was assessed by performing five-fold cross-validations. In total </w:t>
      </w:r>
      <w:r w:rsidR="00AF3F41" w:rsidRPr="00F5460E">
        <w:rPr>
          <w:lang w:val="en-US" w:eastAsia="de-CH"/>
        </w:rPr>
        <w:t>194</w:t>
      </w:r>
      <w:r w:rsidR="004C2CF5">
        <w:rPr>
          <w:rFonts w:cs="Times New Roman"/>
          <w:spacing w:val="-20"/>
          <w:lang w:val="en-US" w:eastAsia="de-CH"/>
        </w:rPr>
        <w:t> </w:t>
      </w:r>
      <w:r w:rsidR="00AF3F41" w:rsidRPr="00F5460E">
        <w:rPr>
          <w:lang w:val="en-US" w:eastAsia="de-CH"/>
        </w:rPr>
        <w:t>173</w:t>
      </w:r>
      <w:r w:rsidR="00327373">
        <w:rPr>
          <w:lang w:val="en-US" w:eastAsia="de-CH"/>
        </w:rPr>
        <w:t xml:space="preserve"> presenc</w:t>
      </w:r>
      <w:r w:rsidR="00AF3F41">
        <w:rPr>
          <w:lang w:val="en-US" w:eastAsia="de-CH"/>
        </w:rPr>
        <w:t>e/absence observations could be matched up with environmental data and</w:t>
      </w:r>
      <w:r w:rsidR="00A3577C">
        <w:rPr>
          <w:lang w:val="en-US" w:eastAsia="de-CH"/>
        </w:rPr>
        <w:t xml:space="preserve"> were</w:t>
      </w:r>
      <w:r w:rsidR="00AF3F41">
        <w:rPr>
          <w:lang w:val="en-US" w:eastAsia="de-CH"/>
        </w:rPr>
        <w:t xml:space="preserve"> used</w:t>
      </w:r>
      <w:r w:rsidR="00327373">
        <w:rPr>
          <w:lang w:val="en-US" w:eastAsia="de-CH"/>
        </w:rPr>
        <w:t xml:space="preserve"> to model the distributions of </w:t>
      </w:r>
      <w:r w:rsidR="00327373" w:rsidRPr="00A62C09">
        <w:rPr>
          <w:i/>
          <w:lang w:val="en-US" w:eastAsia="de-CH"/>
        </w:rPr>
        <w:t>C</w:t>
      </w:r>
      <w:r w:rsidR="00094CF1">
        <w:rPr>
          <w:i/>
          <w:lang w:val="en-US" w:eastAsia="de-CH"/>
        </w:rPr>
        <w:t>.</w:t>
      </w:r>
      <w:r w:rsidR="00327373" w:rsidRPr="00A62C09">
        <w:rPr>
          <w:i/>
          <w:lang w:val="en-US" w:eastAsia="de-CH"/>
        </w:rPr>
        <w:t xml:space="preserve"> </w:t>
      </w:r>
      <w:proofErr w:type="spellStart"/>
      <w:r w:rsidR="00327373" w:rsidRPr="00A62C09">
        <w:rPr>
          <w:i/>
          <w:lang w:val="en-US" w:eastAsia="de-CH"/>
        </w:rPr>
        <w:t>finmarchicus</w:t>
      </w:r>
      <w:proofErr w:type="spellEnd"/>
      <w:r w:rsidR="00327373">
        <w:rPr>
          <w:lang w:val="en-US" w:eastAsia="de-CH"/>
        </w:rPr>
        <w:t xml:space="preserve">, </w:t>
      </w:r>
      <w:r w:rsidR="00A5515B">
        <w:rPr>
          <w:i/>
          <w:lang w:val="en-US" w:eastAsia="de-CH"/>
        </w:rPr>
        <w:t xml:space="preserve">C. </w:t>
      </w:r>
      <w:proofErr w:type="spellStart"/>
      <w:r w:rsidR="00A5515B">
        <w:rPr>
          <w:i/>
          <w:lang w:val="en-US" w:eastAsia="de-CH"/>
        </w:rPr>
        <w:t>helgolandicus</w:t>
      </w:r>
      <w:proofErr w:type="spellEnd"/>
      <w:r w:rsidR="00327373">
        <w:rPr>
          <w:lang w:val="en-US" w:eastAsia="de-CH"/>
        </w:rPr>
        <w:t xml:space="preserve">, and </w:t>
      </w:r>
      <w:r w:rsidR="00327373" w:rsidRPr="00A62C09">
        <w:rPr>
          <w:i/>
          <w:lang w:val="en-US" w:eastAsia="de-CH"/>
        </w:rPr>
        <w:t>C</w:t>
      </w:r>
      <w:r w:rsidR="00094CF1">
        <w:rPr>
          <w:i/>
          <w:lang w:val="en-US" w:eastAsia="de-CH"/>
        </w:rPr>
        <w:t>.</w:t>
      </w:r>
      <w:r w:rsidR="00327373" w:rsidRPr="00A62C09">
        <w:rPr>
          <w:i/>
          <w:lang w:val="en-US" w:eastAsia="de-CH"/>
        </w:rPr>
        <w:t xml:space="preserve"> </w:t>
      </w:r>
      <w:proofErr w:type="spellStart"/>
      <w:r w:rsidR="00327373" w:rsidRPr="00A62C09">
        <w:rPr>
          <w:i/>
          <w:lang w:val="en-US" w:eastAsia="de-CH"/>
        </w:rPr>
        <w:t>tripos</w:t>
      </w:r>
      <w:proofErr w:type="spellEnd"/>
      <w:r w:rsidR="00F6758A" w:rsidRPr="00F6758A">
        <w:rPr>
          <w:lang w:val="en-US" w:eastAsia="de-CH"/>
        </w:rPr>
        <w:t>.</w:t>
      </w:r>
      <w:r w:rsidR="00094CF1">
        <w:rPr>
          <w:lang w:val="en-US" w:eastAsia="de-CH"/>
        </w:rPr>
        <w:t xml:space="preserve"> </w:t>
      </w:r>
      <w:r w:rsidR="00F6758A">
        <w:rPr>
          <w:lang w:val="en-US" w:eastAsia="de-CH"/>
        </w:rPr>
        <w:t xml:space="preserve">For </w:t>
      </w:r>
      <w:r w:rsidR="00F6758A" w:rsidRPr="00F6758A">
        <w:rPr>
          <w:i/>
          <w:lang w:val="en-US" w:eastAsia="de-CH"/>
        </w:rPr>
        <w:t>C</w:t>
      </w:r>
      <w:r w:rsidR="00094CF1">
        <w:rPr>
          <w:i/>
          <w:lang w:val="en-US" w:eastAsia="de-CH"/>
        </w:rPr>
        <w:t>.</w:t>
      </w:r>
      <w:r w:rsidR="00F6758A" w:rsidRPr="00F6758A">
        <w:rPr>
          <w:i/>
          <w:lang w:val="en-US" w:eastAsia="de-CH"/>
        </w:rPr>
        <w:t xml:space="preserve"> </w:t>
      </w:r>
      <w:proofErr w:type="spellStart"/>
      <w:r w:rsidR="00F6758A" w:rsidRPr="00F6758A">
        <w:rPr>
          <w:i/>
          <w:lang w:val="en-US" w:eastAsia="de-CH"/>
        </w:rPr>
        <w:lastRenderedPageBreak/>
        <w:t>wailesii</w:t>
      </w:r>
      <w:proofErr w:type="spellEnd"/>
      <w:r w:rsidR="00FC6178" w:rsidRPr="00FC6178">
        <w:rPr>
          <w:lang w:val="en-US" w:eastAsia="de-CH"/>
        </w:rPr>
        <w:t>,</w:t>
      </w:r>
      <w:r w:rsidR="00F6758A">
        <w:rPr>
          <w:lang w:val="en-US" w:eastAsia="de-CH"/>
        </w:rPr>
        <w:t xml:space="preserve"> we only considered the time span after its first </w:t>
      </w:r>
      <w:r w:rsidR="00174B41">
        <w:rPr>
          <w:lang w:val="en-US" w:eastAsia="de-CH"/>
        </w:rPr>
        <w:t>occu</w:t>
      </w:r>
      <w:r w:rsidR="004C2CF5">
        <w:rPr>
          <w:lang w:val="en-US" w:eastAsia="de-CH"/>
        </w:rPr>
        <w:t>r</w:t>
      </w:r>
      <w:r w:rsidR="00174B41">
        <w:rPr>
          <w:lang w:val="en-US" w:eastAsia="de-CH"/>
        </w:rPr>
        <w:t xml:space="preserve">rence </w:t>
      </w:r>
      <w:r w:rsidR="00A3577C">
        <w:rPr>
          <w:lang w:val="en-US" w:eastAsia="de-CH"/>
        </w:rPr>
        <w:t>in the CPR data</w:t>
      </w:r>
      <w:r w:rsidR="00023BBE">
        <w:rPr>
          <w:lang w:val="en-US" w:eastAsia="de-CH"/>
        </w:rPr>
        <w:t xml:space="preserve"> </w:t>
      </w:r>
      <w:r w:rsidR="00023BBE" w:rsidRPr="00094CF1">
        <w:rPr>
          <w:szCs w:val="24"/>
          <w:lang w:val="en-US" w:eastAsia="de-CH"/>
        </w:rPr>
        <w:t xml:space="preserve">in </w:t>
      </w:r>
      <w:r w:rsidR="004C2CF5" w:rsidRPr="00094CF1">
        <w:rPr>
          <w:szCs w:val="24"/>
          <w:lang w:val="en-US" w:eastAsia="de-CH"/>
        </w:rPr>
        <w:t>1977</w:t>
      </w:r>
      <w:r w:rsidR="00F6758A" w:rsidRPr="00094CF1">
        <w:rPr>
          <w:szCs w:val="24"/>
          <w:lang w:val="en-US" w:eastAsia="de-CH"/>
        </w:rPr>
        <w:t xml:space="preserve"> (</w:t>
      </w:r>
      <w:r w:rsidR="00F5460E" w:rsidRPr="00094CF1">
        <w:rPr>
          <w:szCs w:val="24"/>
          <w:lang w:val="en-US" w:eastAsia="de-CH"/>
        </w:rPr>
        <w:t>113</w:t>
      </w:r>
      <w:r w:rsidR="004C2CF5" w:rsidRPr="00094CF1">
        <w:rPr>
          <w:szCs w:val="24"/>
          <w:lang w:val="en-US" w:eastAsia="de-CH"/>
        </w:rPr>
        <w:t> </w:t>
      </w:r>
      <w:r w:rsidR="00AF3F41" w:rsidRPr="00094CF1">
        <w:rPr>
          <w:szCs w:val="24"/>
          <w:lang w:val="en-US" w:eastAsia="de-CH"/>
        </w:rPr>
        <w:t>481</w:t>
      </w:r>
      <w:r w:rsidR="00A62C09" w:rsidRPr="00094CF1">
        <w:rPr>
          <w:szCs w:val="24"/>
          <w:lang w:val="en-US" w:eastAsia="de-CH"/>
        </w:rPr>
        <w:t xml:space="preserve"> observations</w:t>
      </w:r>
      <w:r w:rsidR="00F6758A">
        <w:rPr>
          <w:lang w:val="en-US" w:eastAsia="de-CH"/>
        </w:rPr>
        <w:t>)</w:t>
      </w:r>
      <w:r w:rsidR="00327373">
        <w:rPr>
          <w:lang w:val="en-US" w:eastAsia="de-CH"/>
        </w:rPr>
        <w:t xml:space="preserve">. </w:t>
      </w:r>
      <w:r w:rsidR="00BA0F60">
        <w:rPr>
          <w:lang w:val="en-US" w:eastAsia="de-CH"/>
        </w:rPr>
        <w:t>The years within the considered time spans were randomly split in</w:t>
      </w:r>
      <w:r w:rsidR="0081356A">
        <w:rPr>
          <w:lang w:val="en-US" w:eastAsia="de-CH"/>
        </w:rPr>
        <w:t>to</w:t>
      </w:r>
      <w:r w:rsidR="00BA0F60">
        <w:rPr>
          <w:lang w:val="en-US" w:eastAsia="de-CH"/>
        </w:rPr>
        <w:t xml:space="preserve"> five equally sized groups to generate the cross-validation subsets.</w:t>
      </w:r>
      <w:r w:rsidR="00094CF1">
        <w:rPr>
          <w:lang w:val="en-US" w:eastAsia="de-CH"/>
        </w:rPr>
        <w:t xml:space="preserve"> </w:t>
      </w:r>
      <w:r w:rsidR="009E6172">
        <w:rPr>
          <w:lang w:val="en-US" w:eastAsia="de-CH"/>
        </w:rPr>
        <w:t>We report mean</w:t>
      </w:r>
      <w:r w:rsidR="00D53BFB">
        <w:rPr>
          <w:lang w:val="en-US" w:eastAsia="de-CH"/>
        </w:rPr>
        <w:t>s</w:t>
      </w:r>
      <w:r w:rsidR="009E6172">
        <w:rPr>
          <w:lang w:val="en-US" w:eastAsia="de-CH"/>
        </w:rPr>
        <w:t xml:space="preserve"> and </w:t>
      </w:r>
      <w:r w:rsidR="0081356A">
        <w:rPr>
          <w:lang w:val="en-US" w:eastAsia="de-CH"/>
        </w:rPr>
        <w:t xml:space="preserve">95% </w:t>
      </w:r>
      <w:r w:rsidR="009E6172">
        <w:rPr>
          <w:lang w:val="en-US" w:eastAsia="de-CH"/>
        </w:rPr>
        <w:t xml:space="preserve">confidence intervals </w:t>
      </w:r>
      <w:r w:rsidR="00D53BFB">
        <w:rPr>
          <w:lang w:val="en-US" w:eastAsia="de-CH"/>
        </w:rPr>
        <w:t>of</w:t>
      </w:r>
      <w:r w:rsidR="004C2CF5">
        <w:rPr>
          <w:lang w:val="en-US" w:eastAsia="de-CH"/>
        </w:rPr>
        <w:t xml:space="preserve"> TSS,</w:t>
      </w:r>
      <w:r w:rsidR="00CB79D0">
        <w:rPr>
          <w:lang w:val="en-US" w:eastAsia="de-CH"/>
        </w:rPr>
        <w:t xml:space="preserve"> AUC,</w:t>
      </w:r>
      <w:r w:rsidR="004C2CF5">
        <w:rPr>
          <w:lang w:val="en-US" w:eastAsia="de-CH"/>
        </w:rPr>
        <w:t xml:space="preserve"> </w:t>
      </w:r>
      <w:r w:rsidR="00CB79D0">
        <w:rPr>
          <w:lang w:val="en-US" w:eastAsia="de-CH"/>
        </w:rPr>
        <w:t>PP</w:t>
      </w:r>
      <w:r w:rsidR="004C2CF5">
        <w:rPr>
          <w:lang w:val="en-US" w:eastAsia="de-CH"/>
        </w:rPr>
        <w:t>V and</w:t>
      </w:r>
      <w:r w:rsidR="00CB79D0">
        <w:rPr>
          <w:lang w:val="en-US" w:eastAsia="de-CH"/>
        </w:rPr>
        <w:t xml:space="preserve"> N</w:t>
      </w:r>
      <w:r w:rsidR="00D53BFB">
        <w:rPr>
          <w:lang w:val="en-US" w:eastAsia="de-CH"/>
        </w:rPr>
        <w:t>PV</w:t>
      </w:r>
      <w:r w:rsidR="009E6172">
        <w:rPr>
          <w:lang w:val="en-US" w:eastAsia="de-CH"/>
        </w:rPr>
        <w:t xml:space="preserve">. </w:t>
      </w:r>
      <w:r w:rsidR="00E44527">
        <w:rPr>
          <w:lang w:val="en-US" w:eastAsia="de-CH"/>
        </w:rPr>
        <w:t>W</w:t>
      </w:r>
      <w:r w:rsidR="009E6172">
        <w:rPr>
          <w:lang w:val="en-US" w:eastAsia="de-CH"/>
        </w:rPr>
        <w:t>e used the full data</w:t>
      </w:r>
      <w:r w:rsidR="00A5515B">
        <w:rPr>
          <w:lang w:val="en-US" w:eastAsia="de-CH"/>
        </w:rPr>
        <w:t>sets (not cross-validation subsets) to create distribution estimates based on spatial interpolations</w:t>
      </w:r>
      <w:r w:rsidR="00393BCB">
        <w:rPr>
          <w:lang w:val="en-US" w:eastAsia="de-CH"/>
        </w:rPr>
        <w:t>,</w:t>
      </w:r>
      <w:r w:rsidR="009E6172">
        <w:rPr>
          <w:lang w:val="en-US" w:eastAsia="de-CH"/>
        </w:rPr>
        <w:t xml:space="preserve"> </w:t>
      </w:r>
      <w:r w:rsidR="00393BCB">
        <w:rPr>
          <w:lang w:val="en-US" w:eastAsia="de-CH"/>
        </w:rPr>
        <w:t xml:space="preserve">visualizing </w:t>
      </w:r>
      <w:r w:rsidR="009E6172">
        <w:rPr>
          <w:lang w:val="en-US" w:eastAsia="de-CH"/>
        </w:rPr>
        <w:t xml:space="preserve">the </w:t>
      </w:r>
      <w:r w:rsidR="00FC6178">
        <w:rPr>
          <w:lang w:val="en-US" w:eastAsia="de-CH"/>
        </w:rPr>
        <w:t xml:space="preserve">average </w:t>
      </w:r>
      <w:r w:rsidR="009E6172">
        <w:rPr>
          <w:lang w:val="en-US" w:eastAsia="de-CH"/>
        </w:rPr>
        <w:t>distributions for the period</w:t>
      </w:r>
      <w:r w:rsidR="00393BCB">
        <w:rPr>
          <w:lang w:val="en-US" w:eastAsia="de-CH"/>
        </w:rPr>
        <w:t>s</w:t>
      </w:r>
      <w:r w:rsidR="009E6172">
        <w:rPr>
          <w:lang w:val="en-US" w:eastAsia="de-CH"/>
        </w:rPr>
        <w:t xml:space="preserve"> </w:t>
      </w:r>
      <w:r w:rsidR="00393BCB">
        <w:rPr>
          <w:lang w:val="en-US" w:eastAsia="de-CH"/>
        </w:rPr>
        <w:t>investigated</w:t>
      </w:r>
      <w:r w:rsidR="009E6172">
        <w:rPr>
          <w:lang w:val="en-US" w:eastAsia="de-CH"/>
        </w:rPr>
        <w:t>.</w:t>
      </w:r>
      <w:r w:rsidR="004162F9">
        <w:rPr>
          <w:lang w:val="en-US" w:eastAsia="de-CH"/>
        </w:rPr>
        <w:t xml:space="preserve"> </w:t>
      </w:r>
    </w:p>
    <w:p w14:paraId="6C0D091F" w14:textId="60C1D4A8" w:rsidR="00FC6178" w:rsidRDefault="00522831" w:rsidP="004162F9">
      <w:pPr>
        <w:rPr>
          <w:lang w:val="en-US"/>
        </w:rPr>
      </w:pPr>
      <w:r>
        <w:rPr>
          <w:lang w:val="en-US" w:eastAsia="de-CH"/>
        </w:rPr>
        <w:t>We then (</w:t>
      </w:r>
      <w:r w:rsidR="00E44527">
        <w:rPr>
          <w:lang w:val="en-US" w:eastAsia="de-CH"/>
        </w:rPr>
        <w:t>phase</w:t>
      </w:r>
      <w:r w:rsidR="00E74FFD">
        <w:rPr>
          <w:lang w:val="en-US" w:eastAsia="de-CH"/>
        </w:rPr>
        <w:t xml:space="preserve"> 1b</w:t>
      </w:r>
      <w:r>
        <w:rPr>
          <w:lang w:val="en-US" w:eastAsia="de-CH"/>
        </w:rPr>
        <w:t>)</w:t>
      </w:r>
      <w:r w:rsidR="006F2358">
        <w:rPr>
          <w:lang w:val="en-US" w:eastAsia="de-CH"/>
        </w:rPr>
        <w:t xml:space="preserve"> appl</w:t>
      </w:r>
      <w:r w:rsidR="00E44527">
        <w:rPr>
          <w:lang w:val="en-US" w:eastAsia="de-CH"/>
        </w:rPr>
        <w:t>ied</w:t>
      </w:r>
      <w:r w:rsidR="006F2358">
        <w:rPr>
          <w:lang w:val="en-US" w:eastAsia="de-CH"/>
        </w:rPr>
        <w:t xml:space="preserve"> the analysis </w:t>
      </w:r>
      <w:r w:rsidR="00D02447">
        <w:rPr>
          <w:lang w:val="en-US" w:eastAsia="de-CH"/>
        </w:rPr>
        <w:t xml:space="preserve">described </w:t>
      </w:r>
      <w:r w:rsidR="006F2358">
        <w:rPr>
          <w:lang w:val="en-US" w:eastAsia="de-CH"/>
        </w:rPr>
        <w:t>above to the individual decades</w:t>
      </w:r>
      <w:r w:rsidR="00BD1544">
        <w:rPr>
          <w:lang w:val="en-US" w:eastAsia="de-CH"/>
        </w:rPr>
        <w:t xml:space="preserve"> (</w:t>
      </w:r>
      <w:r w:rsidR="009602D3">
        <w:rPr>
          <w:lang w:val="en-US" w:eastAsia="de-CH"/>
        </w:rPr>
        <w:t>training</w:t>
      </w:r>
      <w:r w:rsidR="00BD1544">
        <w:rPr>
          <w:lang w:val="en-US" w:eastAsia="de-CH"/>
        </w:rPr>
        <w:t>)</w:t>
      </w:r>
      <w:r w:rsidR="006F2358">
        <w:rPr>
          <w:lang w:val="en-US" w:eastAsia="de-CH"/>
        </w:rPr>
        <w:t xml:space="preserve"> and use the models to make projections into all the other decades</w:t>
      </w:r>
      <w:r w:rsidR="00CC39CC">
        <w:rPr>
          <w:lang w:val="en-US" w:eastAsia="de-CH"/>
        </w:rPr>
        <w:t xml:space="preserve"> (validation)</w:t>
      </w:r>
      <w:r w:rsidR="006F2358">
        <w:rPr>
          <w:lang w:val="en-US" w:eastAsia="de-CH"/>
        </w:rPr>
        <w:t xml:space="preserve">. We evaluate model skill within the </w:t>
      </w:r>
      <w:r w:rsidR="00577CC2">
        <w:rPr>
          <w:lang w:val="en-US" w:eastAsia="de-CH"/>
        </w:rPr>
        <w:t>same</w:t>
      </w:r>
      <w:r w:rsidR="003765EF">
        <w:rPr>
          <w:lang w:val="en-US" w:eastAsia="de-CH"/>
        </w:rPr>
        <w:t xml:space="preserve"> </w:t>
      </w:r>
      <w:r w:rsidR="006F2358">
        <w:rPr>
          <w:lang w:val="en-US" w:eastAsia="de-CH"/>
        </w:rPr>
        <w:t>decade</w:t>
      </w:r>
      <w:r w:rsidR="000460A3">
        <w:rPr>
          <w:lang w:val="en-US" w:eastAsia="de-CH"/>
        </w:rPr>
        <w:t xml:space="preserve"> </w:t>
      </w:r>
      <w:r w:rsidR="007F2B17">
        <w:rPr>
          <w:lang w:val="en-US" w:eastAsia="de-CH"/>
        </w:rPr>
        <w:t xml:space="preserve">again </w:t>
      </w:r>
      <w:r w:rsidR="006F2358">
        <w:rPr>
          <w:lang w:val="en-US" w:eastAsia="de-CH"/>
        </w:rPr>
        <w:t xml:space="preserve">with fivefold cross-validation. </w:t>
      </w:r>
      <w:r w:rsidR="000460A3">
        <w:rPr>
          <w:lang w:val="en-US" w:eastAsia="de-CH"/>
        </w:rPr>
        <w:t xml:space="preserve">From this </w:t>
      </w:r>
      <w:r w:rsidR="006F2358">
        <w:rPr>
          <w:lang w:val="en-US" w:eastAsia="de-CH"/>
        </w:rPr>
        <w:t>evaluation</w:t>
      </w:r>
      <w:r w:rsidR="000460A3">
        <w:rPr>
          <w:lang w:val="en-US" w:eastAsia="de-CH"/>
        </w:rPr>
        <w:t xml:space="preserve"> we</w:t>
      </w:r>
      <w:r w:rsidR="006F2358">
        <w:rPr>
          <w:lang w:val="en-US" w:eastAsia="de-CH"/>
        </w:rPr>
        <w:t xml:space="preserve"> </w:t>
      </w:r>
      <w:r w:rsidR="000460A3">
        <w:rPr>
          <w:lang w:val="en-US" w:eastAsia="de-CH"/>
        </w:rPr>
        <w:t>additionally</w:t>
      </w:r>
      <w:r w:rsidR="006F2358">
        <w:rPr>
          <w:lang w:val="en-US" w:eastAsia="de-CH"/>
        </w:rPr>
        <w:t xml:space="preserve"> obtain the </w:t>
      </w:r>
      <w:r w:rsidR="00DD38FF">
        <w:rPr>
          <w:lang w:val="en-US" w:eastAsia="de-CH"/>
        </w:rPr>
        <w:t>necessary thresholds</w:t>
      </w:r>
      <w:r w:rsidR="00D52D67">
        <w:rPr>
          <w:lang w:val="en-US" w:eastAsia="de-CH"/>
        </w:rPr>
        <w:t xml:space="preserve"> </w:t>
      </w:r>
      <w:r w:rsidR="000460A3">
        <w:rPr>
          <w:lang w:val="en-US" w:eastAsia="de-CH"/>
        </w:rPr>
        <w:t>to divide the continuous model predictions</w:t>
      </w:r>
      <w:r w:rsidR="006F2358">
        <w:rPr>
          <w:lang w:val="en-US" w:eastAsia="de-CH"/>
        </w:rPr>
        <w:t xml:space="preserve"> into binary presence/absence predictions.</w:t>
      </w:r>
      <w:r w:rsidR="00376255">
        <w:rPr>
          <w:lang w:val="en-US" w:eastAsia="de-CH"/>
        </w:rPr>
        <w:t xml:space="preserve"> We thus determine</w:t>
      </w:r>
      <w:r w:rsidR="000460A3">
        <w:rPr>
          <w:lang w:val="en-US" w:eastAsia="de-CH"/>
        </w:rPr>
        <w:t xml:space="preserve"> the threshold</w:t>
      </w:r>
      <w:r w:rsidR="00376255">
        <w:rPr>
          <w:lang w:val="en-US" w:eastAsia="de-CH"/>
        </w:rPr>
        <w:t>s</w:t>
      </w:r>
      <w:r w:rsidR="000460A3">
        <w:rPr>
          <w:lang w:val="en-US" w:eastAsia="de-CH"/>
        </w:rPr>
        <w:t xml:space="preserve"> at the time where </w:t>
      </w:r>
      <w:r w:rsidR="00376255">
        <w:rPr>
          <w:lang w:val="en-US" w:eastAsia="de-CH"/>
        </w:rPr>
        <w:t>the model</w:t>
      </w:r>
      <w:r w:rsidR="000460A3">
        <w:rPr>
          <w:lang w:val="en-US" w:eastAsia="de-CH"/>
        </w:rPr>
        <w:t xml:space="preserve"> was trained and not at the time where we evaluate it (since this would be the unknown future in a practical application). </w:t>
      </w:r>
      <w:r w:rsidR="006473F0">
        <w:rPr>
          <w:lang w:val="en-US" w:eastAsia="de-CH"/>
        </w:rPr>
        <w:t xml:space="preserve">Temporal projections are based on models </w:t>
      </w:r>
      <w:r w:rsidR="00600FD7">
        <w:rPr>
          <w:lang w:val="en-US" w:eastAsia="de-CH"/>
        </w:rPr>
        <w:t xml:space="preserve">tuned </w:t>
      </w:r>
      <w:r w:rsidR="006473F0">
        <w:rPr>
          <w:lang w:val="en-US" w:eastAsia="de-CH"/>
        </w:rPr>
        <w:t>on</w:t>
      </w:r>
      <w:r w:rsidR="000460A3">
        <w:rPr>
          <w:lang w:val="en-US" w:eastAsia="de-CH"/>
        </w:rPr>
        <w:t xml:space="preserve"> the full data of the decade</w:t>
      </w:r>
      <w:r w:rsidR="00DD38FF">
        <w:rPr>
          <w:lang w:val="en-US" w:eastAsia="de-CH"/>
        </w:rPr>
        <w:t xml:space="preserve"> (not 80% as used for within-decade cross-validation)</w:t>
      </w:r>
      <w:r w:rsidR="00D53BFB">
        <w:rPr>
          <w:lang w:val="en-US" w:eastAsia="de-CH"/>
        </w:rPr>
        <w:t xml:space="preserve">. </w:t>
      </w:r>
      <w:r w:rsidR="000460A3">
        <w:rPr>
          <w:lang w:val="en-US" w:eastAsia="de-CH"/>
        </w:rPr>
        <w:t>We evaluate</w:t>
      </w:r>
      <w:r w:rsidR="00376255">
        <w:rPr>
          <w:lang w:val="en-US" w:eastAsia="de-CH"/>
        </w:rPr>
        <w:t>d</w:t>
      </w:r>
      <w:r w:rsidR="000460A3">
        <w:rPr>
          <w:lang w:val="en-US" w:eastAsia="de-CH"/>
        </w:rPr>
        <w:t xml:space="preserve"> all model projections and group</w:t>
      </w:r>
      <w:r w:rsidR="00376255">
        <w:rPr>
          <w:lang w:val="en-US" w:eastAsia="de-CH"/>
        </w:rPr>
        <w:t>ed</w:t>
      </w:r>
      <w:r w:rsidR="000460A3">
        <w:rPr>
          <w:lang w:val="en-US" w:eastAsia="de-CH"/>
        </w:rPr>
        <w:t xml:space="preserve"> them based on the temporal difference between the time when the model was trained and the time whe</w:t>
      </w:r>
      <w:r w:rsidR="00D53BFB">
        <w:rPr>
          <w:lang w:val="en-US" w:eastAsia="de-CH"/>
        </w:rPr>
        <w:t>n</w:t>
      </w:r>
      <w:r w:rsidR="000460A3">
        <w:rPr>
          <w:lang w:val="en-US" w:eastAsia="de-CH"/>
        </w:rPr>
        <w:t xml:space="preserve"> it was evaluated. For each group we report means and standard deviations</w:t>
      </w:r>
      <w:r w:rsidR="00D53BFB">
        <w:rPr>
          <w:lang w:val="en-US" w:eastAsia="de-CH"/>
        </w:rPr>
        <w:t xml:space="preserve"> of TSS</w:t>
      </w:r>
      <w:r w:rsidR="00222117">
        <w:rPr>
          <w:lang w:val="en-US" w:eastAsia="de-CH"/>
        </w:rPr>
        <w:t>, and prevalence</w:t>
      </w:r>
      <w:r w:rsidR="003765EF">
        <w:rPr>
          <w:lang w:val="en-US" w:eastAsia="de-CH"/>
        </w:rPr>
        <w:t xml:space="preserve"> error</w:t>
      </w:r>
      <w:r w:rsidR="007F4560">
        <w:rPr>
          <w:lang w:val="en-US" w:eastAsia="de-CH"/>
        </w:rPr>
        <w:t xml:space="preserve"> (</w:t>
      </w:r>
      <w:r w:rsidR="00386B4A">
        <w:rPr>
          <w:lang w:val="en-US" w:eastAsia="de-CH"/>
        </w:rPr>
        <w:t>PPV is</w:t>
      </w:r>
      <w:r w:rsidR="00005F69">
        <w:rPr>
          <w:lang w:val="en-US" w:eastAsia="de-CH"/>
        </w:rPr>
        <w:t xml:space="preserve"> reported</w:t>
      </w:r>
      <w:r w:rsidR="008E5E41">
        <w:rPr>
          <w:lang w:val="en-US" w:eastAsia="de-CH"/>
        </w:rPr>
        <w:t xml:space="preserve"> in </w:t>
      </w:r>
      <w:r w:rsidR="000D5778">
        <w:rPr>
          <w:lang w:val="en-US" w:eastAsia="de-CH"/>
        </w:rPr>
        <w:t>Appendix S</w:t>
      </w:r>
      <w:r w:rsidR="00622F16">
        <w:rPr>
          <w:lang w:val="en-US" w:eastAsia="de-CH"/>
        </w:rPr>
        <w:t>4</w:t>
      </w:r>
      <w:r w:rsidR="008E5E41">
        <w:rPr>
          <w:lang w:val="en-US" w:eastAsia="de-CH"/>
        </w:rPr>
        <w:t>)</w:t>
      </w:r>
      <w:r w:rsidR="000460A3">
        <w:rPr>
          <w:lang w:val="en-US" w:eastAsia="de-CH"/>
        </w:rPr>
        <w:t>.</w:t>
      </w:r>
      <w:r w:rsidR="00F5138F">
        <w:rPr>
          <w:lang w:val="en-US" w:eastAsia="de-CH"/>
        </w:rPr>
        <w:t xml:space="preserve"> TSS scores</w:t>
      </w:r>
      <w:r w:rsidR="000460A3">
        <w:rPr>
          <w:lang w:val="en-US" w:eastAsia="de-CH"/>
        </w:rPr>
        <w:t xml:space="preserve"> </w:t>
      </w:r>
      <w:r w:rsidR="00F5138F">
        <w:rPr>
          <w:lang w:val="en-US" w:eastAsia="de-CH"/>
        </w:rPr>
        <w:t>for each group</w:t>
      </w:r>
      <w:r w:rsidR="004C39FF">
        <w:rPr>
          <w:lang w:val="en-US" w:eastAsia="de-CH"/>
        </w:rPr>
        <w:t xml:space="preserve"> we</w:t>
      </w:r>
      <w:r w:rsidR="00F5138F">
        <w:rPr>
          <w:lang w:val="en-US" w:eastAsia="de-CH"/>
        </w:rPr>
        <w:t>re</w:t>
      </w:r>
      <w:r w:rsidR="004C39FF">
        <w:rPr>
          <w:lang w:val="en-US" w:eastAsia="de-CH"/>
        </w:rPr>
        <w:t xml:space="preserve"> </w:t>
      </w:r>
      <w:r>
        <w:rPr>
          <w:lang w:val="en-US" w:eastAsia="de-CH"/>
        </w:rPr>
        <w:t xml:space="preserve">then </w:t>
      </w:r>
      <w:r w:rsidR="00F5138F">
        <w:rPr>
          <w:lang w:val="en-US" w:eastAsia="de-CH"/>
        </w:rPr>
        <w:t xml:space="preserve">further </w:t>
      </w:r>
      <w:r w:rsidR="004C39FF">
        <w:rPr>
          <w:lang w:val="en-US" w:eastAsia="de-CH"/>
        </w:rPr>
        <w:t>compared</w:t>
      </w:r>
      <w:r w:rsidR="00F5138F">
        <w:rPr>
          <w:lang w:val="en-US" w:eastAsia="de-CH"/>
        </w:rPr>
        <w:t xml:space="preserve"> to the scores of “no change” </w:t>
      </w:r>
      <w:r w:rsidR="00BA0F60">
        <w:rPr>
          <w:lang w:val="en-US" w:eastAsia="de-CH"/>
        </w:rPr>
        <w:t>forecasts</w:t>
      </w:r>
      <w:r w:rsidR="00F5138F">
        <w:rPr>
          <w:lang w:val="en-US" w:eastAsia="de-CH"/>
        </w:rPr>
        <w:t xml:space="preserve"> </w:t>
      </w:r>
      <w:r>
        <w:rPr>
          <w:lang w:val="en-US" w:eastAsia="de-CH"/>
        </w:rPr>
        <w:t>(</w:t>
      </w:r>
      <w:r w:rsidR="00F7726A">
        <w:rPr>
          <w:lang w:val="en-US" w:eastAsia="de-CH"/>
        </w:rPr>
        <w:t xml:space="preserve">phase </w:t>
      </w:r>
      <w:r>
        <w:rPr>
          <w:lang w:val="en-US" w:eastAsia="de-CH"/>
        </w:rPr>
        <w:t xml:space="preserve">1c) </w:t>
      </w:r>
      <w:r w:rsidR="004C39FF">
        <w:rPr>
          <w:lang w:val="en-US"/>
        </w:rPr>
        <w:t>using</w:t>
      </w:r>
      <w:r w:rsidR="006473F0">
        <w:rPr>
          <w:lang w:val="en-US"/>
        </w:rPr>
        <w:t xml:space="preserve"> two-sided, paired t-test</w:t>
      </w:r>
      <w:r w:rsidR="004C39FF">
        <w:rPr>
          <w:lang w:val="en-US"/>
        </w:rPr>
        <w:t>s</w:t>
      </w:r>
      <w:r w:rsidR="00BF7E32">
        <w:rPr>
          <w:lang w:val="en-US"/>
        </w:rPr>
        <w:t xml:space="preserve"> </w:t>
      </w:r>
      <w:r w:rsidR="00BF7E32" w:rsidRPr="00472634">
        <w:rPr>
          <w:lang w:val="en-US"/>
        </w:rPr>
        <w:t>(</w:t>
      </w:r>
      <w:r w:rsidR="00C42370" w:rsidRPr="00472634">
        <w:rPr>
          <w:lang w:val="en-US"/>
        </w:rPr>
        <w:t>6, 10, 8, 6, 4 and 2</w:t>
      </w:r>
      <w:r w:rsidR="006473F0" w:rsidRPr="00472634">
        <w:rPr>
          <w:lang w:val="en-US"/>
        </w:rPr>
        <w:t xml:space="preserve"> </w:t>
      </w:r>
      <w:r w:rsidR="00386B4A" w:rsidRPr="00472634">
        <w:rPr>
          <w:lang w:val="en-US"/>
        </w:rPr>
        <w:t xml:space="preserve">data </w:t>
      </w:r>
      <w:r w:rsidR="00C42370" w:rsidRPr="00472634">
        <w:rPr>
          <w:lang w:val="en-US"/>
        </w:rPr>
        <w:t xml:space="preserve">pairs for 0, 10, 20, 30, 40 and </w:t>
      </w:r>
      <w:r w:rsidR="00230E1D">
        <w:rPr>
          <w:lang w:val="en-US"/>
        </w:rPr>
        <w:t>5</w:t>
      </w:r>
      <w:r w:rsidR="00C42370" w:rsidRPr="00472634">
        <w:rPr>
          <w:lang w:val="en-US"/>
        </w:rPr>
        <w:t>0 years absolute time difference)</w:t>
      </w:r>
      <w:r w:rsidR="00C42370">
        <w:rPr>
          <w:lang w:val="en-US"/>
        </w:rPr>
        <w:t>.</w:t>
      </w:r>
      <w:r w:rsidR="004162F9">
        <w:rPr>
          <w:lang w:val="en-US" w:eastAsia="de-CH"/>
        </w:rPr>
        <w:t xml:space="preserve"> Finally (</w:t>
      </w:r>
      <w:r w:rsidR="00F7726A">
        <w:rPr>
          <w:lang w:val="en-US" w:eastAsia="de-CH"/>
        </w:rPr>
        <w:t>phase</w:t>
      </w:r>
      <w:r w:rsidR="00E74FFD">
        <w:rPr>
          <w:lang w:val="en-US" w:eastAsia="de-CH"/>
        </w:rPr>
        <w:t xml:space="preserve"> 1d</w:t>
      </w:r>
      <w:r w:rsidR="004162F9">
        <w:rPr>
          <w:lang w:val="en-US" w:eastAsia="de-CH"/>
        </w:rPr>
        <w:t>)</w:t>
      </w:r>
      <w:r w:rsidR="001B4D92">
        <w:rPr>
          <w:lang w:val="en-US" w:eastAsia="de-CH"/>
        </w:rPr>
        <w:t>,</w:t>
      </w:r>
      <w:r w:rsidR="00E74FFD">
        <w:rPr>
          <w:lang w:val="en-US" w:eastAsia="de-CH"/>
        </w:rPr>
        <w:t xml:space="preserve"> </w:t>
      </w:r>
      <w:r w:rsidR="00005F69">
        <w:rPr>
          <w:lang w:val="en-US" w:eastAsia="de-CH"/>
        </w:rPr>
        <w:t xml:space="preserve">we </w:t>
      </w:r>
      <w:r w:rsidR="00085569">
        <w:rPr>
          <w:lang w:val="en-US" w:eastAsia="de-CH"/>
        </w:rPr>
        <w:t>use</w:t>
      </w:r>
      <w:r w:rsidR="00FD1D77">
        <w:rPr>
          <w:lang w:val="en-US" w:eastAsia="de-CH"/>
        </w:rPr>
        <w:t>d</w:t>
      </w:r>
      <w:r w:rsidR="00085569">
        <w:rPr>
          <w:lang w:val="en-US" w:eastAsia="de-CH"/>
        </w:rPr>
        <w:t xml:space="preserve"> all temporally extrapolated predictions from</w:t>
      </w:r>
      <w:r w:rsidR="00005F69">
        <w:rPr>
          <w:lang w:val="en-US" w:eastAsia="de-CH"/>
        </w:rPr>
        <w:t xml:space="preserve"> </w:t>
      </w:r>
      <w:r w:rsidR="00893990">
        <w:rPr>
          <w:lang w:val="en-US" w:eastAsia="de-CH"/>
        </w:rPr>
        <w:t>the best</w:t>
      </w:r>
      <w:r w:rsidR="00005F69">
        <w:rPr>
          <w:lang w:val="en-US" w:eastAsia="de-CH"/>
        </w:rPr>
        <w:t xml:space="preserve"> model </w:t>
      </w:r>
      <w:r w:rsidR="00085569">
        <w:rPr>
          <w:lang w:val="en-US" w:eastAsia="de-CH"/>
        </w:rPr>
        <w:t xml:space="preserve">and </w:t>
      </w:r>
      <w:r w:rsidR="00CF7247">
        <w:rPr>
          <w:lang w:val="en-US" w:eastAsia="de-CH"/>
        </w:rPr>
        <w:t>aggregate</w:t>
      </w:r>
      <w:r w:rsidR="00FD1D77">
        <w:rPr>
          <w:lang w:val="en-US" w:eastAsia="de-CH"/>
        </w:rPr>
        <w:t>d</w:t>
      </w:r>
      <w:r w:rsidR="00CF7247">
        <w:rPr>
          <w:lang w:val="en-US" w:eastAsia="de-CH"/>
        </w:rPr>
        <w:t xml:space="preserve"> </w:t>
      </w:r>
      <w:r w:rsidR="00085569">
        <w:rPr>
          <w:lang w:val="en-US" w:eastAsia="de-CH"/>
        </w:rPr>
        <w:t xml:space="preserve">them </w:t>
      </w:r>
      <w:r w:rsidR="00FD35A5">
        <w:rPr>
          <w:lang w:val="en-US" w:eastAsia="de-CH"/>
        </w:rPr>
        <w:t>in</w:t>
      </w:r>
      <w:r w:rsidR="00085569">
        <w:rPr>
          <w:lang w:val="en-US" w:eastAsia="de-CH"/>
        </w:rPr>
        <w:t>to</w:t>
      </w:r>
      <w:r w:rsidR="00D627E7">
        <w:rPr>
          <w:lang w:val="en-US"/>
        </w:rPr>
        <w:t xml:space="preserve"> one by one degree cell</w:t>
      </w:r>
      <w:r w:rsidR="00085569">
        <w:rPr>
          <w:lang w:val="en-US"/>
        </w:rPr>
        <w:t>s</w:t>
      </w:r>
      <w:r w:rsidR="00F24BF3">
        <w:rPr>
          <w:lang w:val="en-US"/>
        </w:rPr>
        <w:t xml:space="preserve"> </w:t>
      </w:r>
      <w:r w:rsidR="00E74FFD">
        <w:rPr>
          <w:lang w:val="en-US"/>
        </w:rPr>
        <w:t>t</w:t>
      </w:r>
      <w:r w:rsidR="00E74FFD">
        <w:rPr>
          <w:lang w:val="en-US" w:eastAsia="de-CH"/>
        </w:rPr>
        <w:t>o examine how performance varies in space</w:t>
      </w:r>
      <w:r w:rsidR="00005F69">
        <w:rPr>
          <w:lang w:val="en-US"/>
        </w:rPr>
        <w:t>. TSS</w:t>
      </w:r>
      <w:r w:rsidR="00CB79D0">
        <w:rPr>
          <w:lang w:val="en-US"/>
        </w:rPr>
        <w:t xml:space="preserve"> </w:t>
      </w:r>
      <w:r w:rsidR="00005F69">
        <w:rPr>
          <w:lang w:val="en-US"/>
        </w:rPr>
        <w:t>scores</w:t>
      </w:r>
      <w:r w:rsidR="00D627E7">
        <w:rPr>
          <w:lang w:val="en-US"/>
        </w:rPr>
        <w:t xml:space="preserve"> are reported</w:t>
      </w:r>
      <w:r w:rsidR="00005F69">
        <w:rPr>
          <w:lang w:val="en-US"/>
        </w:rPr>
        <w:t xml:space="preserve"> for cell</w:t>
      </w:r>
      <w:r w:rsidR="00222117">
        <w:rPr>
          <w:lang w:val="en-US"/>
        </w:rPr>
        <w:t>s</w:t>
      </w:r>
      <w:r w:rsidR="00005F69">
        <w:rPr>
          <w:lang w:val="en-US"/>
        </w:rPr>
        <w:t xml:space="preserve"> for which at least </w:t>
      </w:r>
      <w:r w:rsidR="00FD1D77">
        <w:rPr>
          <w:lang w:val="en-US"/>
        </w:rPr>
        <w:t xml:space="preserve">five match-ups </w:t>
      </w:r>
      <w:r w:rsidR="001B4D92">
        <w:rPr>
          <w:lang w:val="en-US"/>
        </w:rPr>
        <w:t xml:space="preserve">exist </w:t>
      </w:r>
      <w:r w:rsidR="00FD1D77">
        <w:rPr>
          <w:lang w:val="en-US"/>
        </w:rPr>
        <w:t>between model predictions and both presence and</w:t>
      </w:r>
      <w:r w:rsidR="00FD1D77" w:rsidRPr="008803E4">
        <w:rPr>
          <w:lang w:val="en-US"/>
        </w:rPr>
        <w:t xml:space="preserve"> ab</w:t>
      </w:r>
      <w:r w:rsidR="00FD1D77">
        <w:rPr>
          <w:lang w:val="en-US"/>
        </w:rPr>
        <w:t>sence observations.</w:t>
      </w:r>
    </w:p>
    <w:p w14:paraId="1862FDA0" w14:textId="3AACAB17" w:rsidR="00FC6178" w:rsidRDefault="00732D1E" w:rsidP="00BA4525">
      <w:pPr>
        <w:rPr>
          <w:lang w:val="en-US"/>
        </w:rPr>
      </w:pPr>
      <w:r>
        <w:rPr>
          <w:lang w:val="en-US"/>
        </w:rPr>
        <w:lastRenderedPageBreak/>
        <w:t xml:space="preserve">Phase </w:t>
      </w:r>
      <w:r w:rsidR="004162F9">
        <w:rPr>
          <w:lang w:val="en-US"/>
        </w:rPr>
        <w:t xml:space="preserve">2 consisted </w:t>
      </w:r>
      <w:r>
        <w:rPr>
          <w:lang w:val="en-US"/>
        </w:rPr>
        <w:t xml:space="preserve">of </w:t>
      </w:r>
      <w:r w:rsidR="00FC6178">
        <w:rPr>
          <w:lang w:val="en-US"/>
        </w:rPr>
        <w:t>repeat</w:t>
      </w:r>
      <w:r w:rsidR="004162F9">
        <w:rPr>
          <w:lang w:val="en-US"/>
        </w:rPr>
        <w:t>ing</w:t>
      </w:r>
      <w:r w:rsidR="00FC6178">
        <w:rPr>
          <w:lang w:val="en-US"/>
        </w:rPr>
        <w:t xml:space="preserve"> </w:t>
      </w:r>
      <w:r>
        <w:rPr>
          <w:lang w:val="en-US"/>
        </w:rPr>
        <w:t xml:space="preserve">phases </w:t>
      </w:r>
      <w:r w:rsidR="00FC6178">
        <w:rPr>
          <w:lang w:val="en-US"/>
        </w:rPr>
        <w:t xml:space="preserve">1a </w:t>
      </w:r>
      <w:r w:rsidR="00C7082F">
        <w:rPr>
          <w:lang w:val="en-US"/>
        </w:rPr>
        <w:t>to</w:t>
      </w:r>
      <w:r w:rsidR="00FC6178">
        <w:rPr>
          <w:lang w:val="en-US"/>
        </w:rPr>
        <w:t xml:space="preserve"> 1c for the full set of 20 species</w:t>
      </w:r>
      <w:r w:rsidR="004162F9">
        <w:rPr>
          <w:lang w:val="en-US"/>
        </w:rPr>
        <w:t xml:space="preserve"> (Table 2)</w:t>
      </w:r>
      <w:r w:rsidR="00BA4525">
        <w:rPr>
          <w:lang w:val="en-US"/>
        </w:rPr>
        <w:t>.</w:t>
      </w:r>
      <w:r w:rsidR="00FC6178">
        <w:rPr>
          <w:lang w:val="en-US"/>
        </w:rPr>
        <w:t xml:space="preserve"> </w:t>
      </w:r>
      <w:r w:rsidR="00BA4525">
        <w:rPr>
          <w:lang w:val="en-US"/>
        </w:rPr>
        <w:t>We</w:t>
      </w:r>
      <w:r w:rsidR="00FC6178">
        <w:rPr>
          <w:lang w:val="en-US"/>
        </w:rPr>
        <w:t xml:space="preserve"> a</w:t>
      </w:r>
      <w:r w:rsidR="00BA4525">
        <w:rPr>
          <w:lang w:val="en-US"/>
        </w:rPr>
        <w:t>ssessed</w:t>
      </w:r>
      <w:r w:rsidR="00FC6178">
        <w:rPr>
          <w:lang w:val="en-US"/>
        </w:rPr>
        <w:t xml:space="preserve"> </w:t>
      </w:r>
      <w:r w:rsidR="00BA4525">
        <w:rPr>
          <w:lang w:val="en-US"/>
        </w:rPr>
        <w:t xml:space="preserve">TSS and PPV for </w:t>
      </w:r>
      <w:r w:rsidR="00E74FFD">
        <w:rPr>
          <w:lang w:val="en-US"/>
        </w:rPr>
        <w:t>the best</w:t>
      </w:r>
      <w:r w:rsidR="00BA4525">
        <w:rPr>
          <w:lang w:val="en-US"/>
        </w:rPr>
        <w:t xml:space="preserve"> models trained on the</w:t>
      </w:r>
      <w:r w:rsidR="00FC6178">
        <w:rPr>
          <w:lang w:val="en-US"/>
        </w:rPr>
        <w:t xml:space="preserve"> full time</w:t>
      </w:r>
      <w:r w:rsidR="00BA4525">
        <w:rPr>
          <w:lang w:val="en-US"/>
        </w:rPr>
        <w:t xml:space="preserve"> period. Based on these results, we also</w:t>
      </w:r>
      <w:r w:rsidR="00E74FFD">
        <w:rPr>
          <w:lang w:val="en-US"/>
        </w:rPr>
        <w:t xml:space="preserve"> compare</w:t>
      </w:r>
      <w:r w:rsidR="001B4D92">
        <w:rPr>
          <w:lang w:val="en-US"/>
        </w:rPr>
        <w:t xml:space="preserve"> SDM</w:t>
      </w:r>
      <w:r w:rsidR="00E74FFD">
        <w:rPr>
          <w:lang w:val="en-US"/>
        </w:rPr>
        <w:t xml:space="preserve"> skill between copepods, diatoms and dinoflagellates using Tukey honest significant difference (HSD) tests. </w:t>
      </w:r>
      <w:r w:rsidR="00C7082F">
        <w:rPr>
          <w:lang w:val="en-US"/>
        </w:rPr>
        <w:t>Finally, f</w:t>
      </w:r>
      <w:r w:rsidR="00E74FFD">
        <w:rPr>
          <w:lang w:val="en-US"/>
        </w:rPr>
        <w:t>or all species we</w:t>
      </w:r>
      <w:r w:rsidR="00BA4525">
        <w:rPr>
          <w:lang w:val="en-US"/>
        </w:rPr>
        <w:t xml:space="preserve"> </w:t>
      </w:r>
      <w:r w:rsidR="00C7082F">
        <w:rPr>
          <w:lang w:val="en-US"/>
        </w:rPr>
        <w:t>produced</w:t>
      </w:r>
      <w:r w:rsidR="00FC6178">
        <w:rPr>
          <w:lang w:val="en-US"/>
        </w:rPr>
        <w:t xml:space="preserve"> decadal </w:t>
      </w:r>
      <w:r w:rsidR="00BA4525">
        <w:rPr>
          <w:lang w:val="en-US"/>
        </w:rPr>
        <w:t>SDM projections</w:t>
      </w:r>
      <w:r w:rsidR="00C7082F">
        <w:rPr>
          <w:lang w:val="en-US"/>
        </w:rPr>
        <w:t xml:space="preserve"> and evaluated their absolute prevalence error and TSS as a function of temporal projection distance. </w:t>
      </w:r>
      <w:r w:rsidR="00DC3A76">
        <w:rPr>
          <w:lang w:val="en-US"/>
        </w:rPr>
        <w:t>O</w:t>
      </w:r>
      <w:r w:rsidR="00C7082F">
        <w:rPr>
          <w:lang w:val="en-US"/>
        </w:rPr>
        <w:t>btained TSS scores we</w:t>
      </w:r>
      <w:r w:rsidR="00DC3A76">
        <w:rPr>
          <w:lang w:val="en-US"/>
        </w:rPr>
        <w:t>re</w:t>
      </w:r>
      <w:r w:rsidR="00C7082F">
        <w:rPr>
          <w:lang w:val="en-US"/>
        </w:rPr>
        <w:t xml:space="preserve"> compared again </w:t>
      </w:r>
      <w:r w:rsidR="00BA4525">
        <w:rPr>
          <w:lang w:val="en-US"/>
        </w:rPr>
        <w:t>with</w:t>
      </w:r>
      <w:r w:rsidR="00FC6178">
        <w:rPr>
          <w:lang w:val="en-US"/>
        </w:rPr>
        <w:t xml:space="preserve"> “no change”</w:t>
      </w:r>
      <w:r w:rsidR="00BA4525">
        <w:rPr>
          <w:lang w:val="en-US"/>
        </w:rPr>
        <w:t xml:space="preserve"> forecasts using t-tests</w:t>
      </w:r>
      <w:r w:rsidR="00E74FFD">
        <w:rPr>
          <w:lang w:val="en-US"/>
        </w:rPr>
        <w:t xml:space="preserve"> to </w:t>
      </w:r>
      <w:r w:rsidR="000824B7">
        <w:rPr>
          <w:lang w:val="en-US"/>
        </w:rPr>
        <w:t xml:space="preserve">examine </w:t>
      </w:r>
      <w:r w:rsidR="00E74FFD">
        <w:rPr>
          <w:lang w:val="en-US"/>
        </w:rPr>
        <w:t>for which plankton groups</w:t>
      </w:r>
      <w:r w:rsidR="0023279F">
        <w:rPr>
          <w:lang w:val="en-US"/>
        </w:rPr>
        <w:t>,</w:t>
      </w:r>
      <w:r w:rsidR="00E74FFD">
        <w:rPr>
          <w:lang w:val="en-US"/>
        </w:rPr>
        <w:t xml:space="preserve"> and for which models </w:t>
      </w:r>
      <w:r w:rsidR="0019534D">
        <w:rPr>
          <w:lang w:val="en-US"/>
        </w:rPr>
        <w:t xml:space="preserve">the </w:t>
      </w:r>
      <w:r w:rsidR="00E74FFD">
        <w:rPr>
          <w:lang w:val="en-US"/>
        </w:rPr>
        <w:t xml:space="preserve">most </w:t>
      </w:r>
      <w:r w:rsidR="0023279F">
        <w:rPr>
          <w:lang w:val="en-US"/>
        </w:rPr>
        <w:t>useful</w:t>
      </w:r>
      <w:r w:rsidR="00E74FFD">
        <w:rPr>
          <w:lang w:val="en-US"/>
        </w:rPr>
        <w:t xml:space="preserve"> SDM predictions can be made.</w:t>
      </w:r>
    </w:p>
    <w:p w14:paraId="0147C344" w14:textId="77777777" w:rsidR="00BA4525" w:rsidRDefault="00BA4525" w:rsidP="00BA4525">
      <w:pPr>
        <w:rPr>
          <w:lang w:val="en-US"/>
        </w:rPr>
        <w:sectPr w:rsidR="00BA4525" w:rsidSect="003E787B">
          <w:headerReference w:type="default" r:id="rId9"/>
          <w:footerReference w:type="default" r:id="rId10"/>
          <w:pgSz w:w="11906" w:h="16838" w:code="9"/>
          <w:pgMar w:top="1440" w:right="1440" w:bottom="1440" w:left="1440" w:header="709" w:footer="709" w:gutter="0"/>
          <w:lnNumType w:countBy="1" w:restart="continuous"/>
          <w:cols w:space="708"/>
          <w:docGrid w:linePitch="360"/>
        </w:sectPr>
      </w:pPr>
    </w:p>
    <w:p w14:paraId="45F0126F" w14:textId="41DA695A" w:rsidR="008728E8" w:rsidRPr="000722FF" w:rsidRDefault="008728E8" w:rsidP="008728E8">
      <w:pPr>
        <w:pStyle w:val="Billedtekst"/>
        <w:keepNext/>
        <w:rPr>
          <w:sz w:val="24"/>
          <w:lang w:val="en-US"/>
        </w:rPr>
      </w:pPr>
      <w:r w:rsidRPr="000722FF">
        <w:rPr>
          <w:sz w:val="24"/>
          <w:lang w:val="en-US"/>
        </w:rPr>
        <w:lastRenderedPageBreak/>
        <w:t xml:space="preserve">Table </w:t>
      </w:r>
      <w:r w:rsidR="00393BCB" w:rsidRPr="000722FF">
        <w:rPr>
          <w:sz w:val="24"/>
          <w:lang w:val="en-US"/>
        </w:rPr>
        <w:t>2</w:t>
      </w:r>
      <w:r w:rsidRPr="000722FF">
        <w:rPr>
          <w:sz w:val="24"/>
          <w:lang w:val="en-US"/>
        </w:rPr>
        <w:t xml:space="preserve">: </w:t>
      </w:r>
      <w:r w:rsidR="00883091" w:rsidRPr="000722FF">
        <w:rPr>
          <w:sz w:val="24"/>
          <w:lang w:val="en-US"/>
        </w:rPr>
        <w:t>Overview over the analyses performed in this study.</w:t>
      </w:r>
      <w:r w:rsidR="0019480F">
        <w:rPr>
          <w:sz w:val="24"/>
          <w:lang w:val="en-US"/>
        </w:rPr>
        <w:t xml:space="preserve"> Items listed in square brackets are included in the supplementary material.</w:t>
      </w:r>
      <w:r w:rsidR="00ED551E">
        <w:rPr>
          <w:sz w:val="24"/>
          <w:lang w:val="en-US"/>
        </w:rPr>
        <w:t xml:space="preserve"> </w:t>
      </w:r>
    </w:p>
    <w:tbl>
      <w:tblPr>
        <w:tblStyle w:val="Tabel-Gitter"/>
        <w:tblW w:w="42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85" w:type="dxa"/>
          <w:bottom w:w="85" w:type="dxa"/>
        </w:tblCellMar>
        <w:tblLook w:val="04A0" w:firstRow="1" w:lastRow="0" w:firstColumn="1" w:lastColumn="0" w:noHBand="0" w:noVBand="1"/>
      </w:tblPr>
      <w:tblGrid>
        <w:gridCol w:w="817"/>
        <w:gridCol w:w="2263"/>
        <w:gridCol w:w="1709"/>
        <w:gridCol w:w="2147"/>
        <w:gridCol w:w="1678"/>
        <w:gridCol w:w="1843"/>
        <w:gridCol w:w="1699"/>
      </w:tblGrid>
      <w:tr w:rsidR="000B4553" w:rsidRPr="00767639" w14:paraId="67A4F32F" w14:textId="77777777" w:rsidTr="000722FF">
        <w:tc>
          <w:tcPr>
            <w:tcW w:w="336" w:type="pct"/>
            <w:tcBorders>
              <w:top w:val="single" w:sz="12" w:space="0" w:color="auto"/>
              <w:bottom w:val="single" w:sz="4" w:space="0" w:color="auto"/>
            </w:tcBorders>
          </w:tcPr>
          <w:p w14:paraId="58EDD8EF" w14:textId="2F44FAD2" w:rsidR="000B4553" w:rsidRPr="000722FF" w:rsidRDefault="00400D32" w:rsidP="000722FF">
            <w:pPr>
              <w:spacing w:before="0" w:beforeAutospacing="0" w:afterAutospacing="0"/>
              <w:ind w:firstLine="0"/>
              <w:jc w:val="left"/>
              <w:rPr>
                <w:b/>
                <w:lang w:val="en-US" w:eastAsia="de-CH"/>
              </w:rPr>
            </w:pPr>
            <w:r>
              <w:rPr>
                <w:b/>
                <w:lang w:val="en-US" w:eastAsia="de-CH"/>
              </w:rPr>
              <w:t>Phase</w:t>
            </w:r>
          </w:p>
        </w:tc>
        <w:tc>
          <w:tcPr>
            <w:tcW w:w="931" w:type="pct"/>
            <w:tcBorders>
              <w:top w:val="single" w:sz="12" w:space="0" w:color="auto"/>
              <w:bottom w:val="single" w:sz="4" w:space="0" w:color="auto"/>
            </w:tcBorders>
          </w:tcPr>
          <w:p w14:paraId="58F1DF93" w14:textId="5190A356" w:rsidR="000B4553" w:rsidRPr="000722FF" w:rsidRDefault="000B4553" w:rsidP="000722FF">
            <w:pPr>
              <w:spacing w:before="0" w:beforeAutospacing="0" w:afterAutospacing="0"/>
              <w:ind w:firstLine="0"/>
              <w:jc w:val="left"/>
              <w:rPr>
                <w:b/>
                <w:lang w:val="en-US" w:eastAsia="de-CH"/>
              </w:rPr>
            </w:pPr>
            <w:r w:rsidRPr="000722FF">
              <w:rPr>
                <w:b/>
                <w:lang w:val="en-US" w:eastAsia="de-CH"/>
              </w:rPr>
              <w:t>Main focus</w:t>
            </w:r>
          </w:p>
        </w:tc>
        <w:tc>
          <w:tcPr>
            <w:tcW w:w="703" w:type="pct"/>
            <w:tcBorders>
              <w:top w:val="single" w:sz="12" w:space="0" w:color="auto"/>
              <w:bottom w:val="single" w:sz="4" w:space="0" w:color="auto"/>
            </w:tcBorders>
          </w:tcPr>
          <w:p w14:paraId="521AE12B" w14:textId="18454D33" w:rsidR="000B4553" w:rsidRPr="000722FF" w:rsidRDefault="000B4553" w:rsidP="000722FF">
            <w:pPr>
              <w:spacing w:before="0" w:beforeAutospacing="0" w:afterAutospacing="0"/>
              <w:ind w:firstLine="0"/>
              <w:jc w:val="left"/>
              <w:rPr>
                <w:b/>
                <w:lang w:val="en-US" w:eastAsia="de-CH"/>
              </w:rPr>
            </w:pPr>
            <w:r w:rsidRPr="000722FF">
              <w:rPr>
                <w:b/>
                <w:lang w:val="en-US" w:eastAsia="de-CH"/>
              </w:rPr>
              <w:t>Training time span(s)</w:t>
            </w:r>
          </w:p>
        </w:tc>
        <w:tc>
          <w:tcPr>
            <w:tcW w:w="883" w:type="pct"/>
            <w:tcBorders>
              <w:top w:val="single" w:sz="12" w:space="0" w:color="auto"/>
              <w:bottom w:val="single" w:sz="4" w:space="0" w:color="auto"/>
            </w:tcBorders>
          </w:tcPr>
          <w:p w14:paraId="2F4292CE" w14:textId="4E1A573B" w:rsidR="000B4553" w:rsidRPr="000722FF" w:rsidRDefault="001B4D92" w:rsidP="000722FF">
            <w:pPr>
              <w:spacing w:before="0" w:beforeAutospacing="0" w:afterAutospacing="0"/>
              <w:ind w:firstLine="0"/>
              <w:jc w:val="left"/>
              <w:rPr>
                <w:b/>
                <w:lang w:val="en-US" w:eastAsia="de-CH"/>
              </w:rPr>
            </w:pPr>
            <w:r w:rsidRPr="000722FF">
              <w:rPr>
                <w:b/>
                <w:lang w:val="en-US" w:eastAsia="de-CH"/>
              </w:rPr>
              <w:t>Considered species</w:t>
            </w:r>
          </w:p>
        </w:tc>
        <w:tc>
          <w:tcPr>
            <w:tcW w:w="690" w:type="pct"/>
            <w:tcBorders>
              <w:top w:val="single" w:sz="12" w:space="0" w:color="auto"/>
              <w:bottom w:val="single" w:sz="4" w:space="0" w:color="auto"/>
            </w:tcBorders>
          </w:tcPr>
          <w:p w14:paraId="7E6E9208" w14:textId="0BF271C4" w:rsidR="000B4553" w:rsidRPr="000722FF" w:rsidRDefault="000B4553" w:rsidP="000722FF">
            <w:pPr>
              <w:spacing w:before="0" w:beforeAutospacing="0" w:afterAutospacing="0"/>
              <w:ind w:firstLine="0"/>
              <w:jc w:val="left"/>
              <w:rPr>
                <w:b/>
                <w:lang w:val="en-US" w:eastAsia="de-CH"/>
              </w:rPr>
            </w:pPr>
            <w:r w:rsidRPr="000722FF">
              <w:rPr>
                <w:b/>
                <w:lang w:val="en-US" w:eastAsia="de-CH"/>
              </w:rPr>
              <w:t>SDM technique(s)</w:t>
            </w:r>
          </w:p>
        </w:tc>
        <w:tc>
          <w:tcPr>
            <w:tcW w:w="758" w:type="pct"/>
            <w:tcBorders>
              <w:top w:val="single" w:sz="12" w:space="0" w:color="auto"/>
              <w:bottom w:val="single" w:sz="4" w:space="0" w:color="auto"/>
            </w:tcBorders>
          </w:tcPr>
          <w:p w14:paraId="1C156538" w14:textId="65D98188" w:rsidR="000B4553" w:rsidRPr="000722FF" w:rsidRDefault="000B4553" w:rsidP="000722FF">
            <w:pPr>
              <w:spacing w:before="0" w:beforeAutospacing="0" w:afterAutospacing="0"/>
              <w:ind w:firstLine="0"/>
              <w:jc w:val="left"/>
              <w:rPr>
                <w:b/>
                <w:lang w:val="en-US" w:eastAsia="de-CH"/>
              </w:rPr>
            </w:pPr>
            <w:r w:rsidRPr="000722FF">
              <w:rPr>
                <w:b/>
                <w:lang w:val="en-US" w:eastAsia="de-CH"/>
              </w:rPr>
              <w:t>Validation metric(s)</w:t>
            </w:r>
          </w:p>
        </w:tc>
        <w:tc>
          <w:tcPr>
            <w:tcW w:w="699" w:type="pct"/>
            <w:tcBorders>
              <w:top w:val="single" w:sz="12" w:space="0" w:color="auto"/>
              <w:bottom w:val="single" w:sz="4" w:space="0" w:color="auto"/>
            </w:tcBorders>
          </w:tcPr>
          <w:p w14:paraId="4F87C2C2" w14:textId="167F618F" w:rsidR="000B4553" w:rsidRPr="000722FF" w:rsidRDefault="000B4553" w:rsidP="000722FF">
            <w:pPr>
              <w:spacing w:before="0" w:beforeAutospacing="0" w:afterAutospacing="0"/>
              <w:ind w:firstLine="0"/>
              <w:jc w:val="left"/>
              <w:rPr>
                <w:b/>
                <w:lang w:val="en-US" w:eastAsia="de-CH"/>
              </w:rPr>
            </w:pPr>
            <w:r w:rsidRPr="000722FF">
              <w:rPr>
                <w:b/>
                <w:lang w:val="en-US" w:eastAsia="de-CH"/>
              </w:rPr>
              <w:t>Temporal projections</w:t>
            </w:r>
          </w:p>
        </w:tc>
      </w:tr>
      <w:tr w:rsidR="000B4553" w:rsidRPr="00767639" w14:paraId="4377C655" w14:textId="77777777" w:rsidTr="000722FF">
        <w:tc>
          <w:tcPr>
            <w:tcW w:w="336" w:type="pct"/>
            <w:tcBorders>
              <w:top w:val="single" w:sz="4" w:space="0" w:color="auto"/>
            </w:tcBorders>
          </w:tcPr>
          <w:p w14:paraId="4C31D84B" w14:textId="0C760385" w:rsidR="000B4553" w:rsidRPr="000722FF" w:rsidRDefault="000B4553" w:rsidP="000722FF">
            <w:pPr>
              <w:spacing w:before="0" w:beforeAutospacing="0" w:afterAutospacing="0"/>
              <w:ind w:firstLine="0"/>
              <w:jc w:val="left"/>
              <w:rPr>
                <w:lang w:val="en-US" w:eastAsia="de-CH"/>
              </w:rPr>
            </w:pPr>
            <w:r w:rsidRPr="000722FF">
              <w:rPr>
                <w:lang w:val="en-US" w:eastAsia="de-CH"/>
              </w:rPr>
              <w:t>1</w:t>
            </w:r>
            <w:r w:rsidR="00C60909" w:rsidRPr="000722FF">
              <w:rPr>
                <w:lang w:val="en-US" w:eastAsia="de-CH"/>
              </w:rPr>
              <w:t>a</w:t>
            </w:r>
          </w:p>
        </w:tc>
        <w:tc>
          <w:tcPr>
            <w:tcW w:w="931" w:type="pct"/>
            <w:tcBorders>
              <w:top w:val="single" w:sz="4" w:space="0" w:color="auto"/>
            </w:tcBorders>
          </w:tcPr>
          <w:p w14:paraId="3E1235BB" w14:textId="15ACD13C" w:rsidR="000B4553" w:rsidRPr="000722FF" w:rsidRDefault="001836F9" w:rsidP="000722FF">
            <w:pPr>
              <w:spacing w:before="0" w:beforeAutospacing="0" w:afterAutospacing="0"/>
              <w:ind w:firstLine="0"/>
              <w:jc w:val="left"/>
              <w:rPr>
                <w:lang w:val="en-US" w:eastAsia="de-CH"/>
              </w:rPr>
            </w:pPr>
            <w:r>
              <w:rPr>
                <w:lang w:val="en-US" w:eastAsia="de-CH"/>
              </w:rPr>
              <w:t xml:space="preserve">Overall model performance </w:t>
            </w:r>
          </w:p>
        </w:tc>
        <w:tc>
          <w:tcPr>
            <w:tcW w:w="703" w:type="pct"/>
            <w:tcBorders>
              <w:top w:val="single" w:sz="4" w:space="0" w:color="auto"/>
            </w:tcBorders>
          </w:tcPr>
          <w:p w14:paraId="5BA410BD" w14:textId="01E42D3E" w:rsidR="000B4553" w:rsidRPr="000722FF" w:rsidRDefault="000B4553" w:rsidP="000722FF">
            <w:pPr>
              <w:spacing w:before="0" w:beforeAutospacing="0" w:afterAutospacing="0"/>
              <w:ind w:firstLine="0"/>
              <w:jc w:val="left"/>
              <w:rPr>
                <w:lang w:val="en-US" w:eastAsia="de-CH"/>
              </w:rPr>
            </w:pPr>
            <w:r w:rsidRPr="000722FF">
              <w:rPr>
                <w:lang w:val="en-US" w:eastAsia="de-CH"/>
              </w:rPr>
              <w:t>1958-2012</w:t>
            </w:r>
          </w:p>
        </w:tc>
        <w:tc>
          <w:tcPr>
            <w:tcW w:w="883" w:type="pct"/>
            <w:tcBorders>
              <w:top w:val="single" w:sz="4" w:space="0" w:color="auto"/>
            </w:tcBorders>
          </w:tcPr>
          <w:p w14:paraId="38251BDE" w14:textId="1542D7D5" w:rsidR="007175E5" w:rsidRDefault="000B4553" w:rsidP="000722FF">
            <w:pPr>
              <w:spacing w:before="0" w:beforeAutospacing="0" w:afterAutospacing="0"/>
              <w:ind w:firstLine="0"/>
              <w:jc w:val="left"/>
              <w:rPr>
                <w:i/>
                <w:lang w:val="en-US" w:eastAsia="de-CH"/>
              </w:rPr>
            </w:pPr>
            <w:r w:rsidRPr="000722FF">
              <w:rPr>
                <w:i/>
                <w:lang w:val="en-US" w:eastAsia="de-CH"/>
              </w:rPr>
              <w:t xml:space="preserve">C. </w:t>
            </w:r>
            <w:proofErr w:type="spellStart"/>
            <w:r w:rsidRPr="000722FF">
              <w:rPr>
                <w:i/>
                <w:lang w:val="en-US" w:eastAsia="de-CH"/>
              </w:rPr>
              <w:t>finmarchicus</w:t>
            </w:r>
            <w:proofErr w:type="spellEnd"/>
          </w:p>
          <w:p w14:paraId="55BEAF72" w14:textId="20F9D557" w:rsidR="007175E5" w:rsidRDefault="000B4553" w:rsidP="000722FF">
            <w:pPr>
              <w:spacing w:before="0" w:beforeAutospacing="0" w:afterAutospacing="0"/>
              <w:ind w:firstLine="0"/>
              <w:jc w:val="left"/>
              <w:rPr>
                <w:i/>
                <w:lang w:val="en-US" w:eastAsia="de-CH"/>
              </w:rPr>
            </w:pPr>
            <w:r w:rsidRPr="000722FF">
              <w:rPr>
                <w:i/>
                <w:lang w:val="en-US" w:eastAsia="de-CH"/>
              </w:rPr>
              <w:t xml:space="preserve">C. </w:t>
            </w:r>
            <w:proofErr w:type="spellStart"/>
            <w:r w:rsidRPr="000722FF">
              <w:rPr>
                <w:i/>
                <w:lang w:val="en-US" w:eastAsia="de-CH"/>
              </w:rPr>
              <w:t>helgolandicus</w:t>
            </w:r>
            <w:proofErr w:type="spellEnd"/>
          </w:p>
          <w:p w14:paraId="40E01254" w14:textId="0ADD4F65" w:rsidR="007175E5" w:rsidRDefault="000B4553" w:rsidP="000722FF">
            <w:pPr>
              <w:spacing w:before="0" w:beforeAutospacing="0" w:afterAutospacing="0"/>
              <w:ind w:firstLine="0"/>
              <w:jc w:val="left"/>
              <w:rPr>
                <w:i/>
                <w:lang w:val="en-US" w:eastAsia="de-CH"/>
              </w:rPr>
            </w:pPr>
            <w:r w:rsidRPr="000722FF">
              <w:rPr>
                <w:i/>
                <w:lang w:val="en-US" w:eastAsia="de-CH"/>
              </w:rPr>
              <w:t xml:space="preserve">C. </w:t>
            </w:r>
            <w:proofErr w:type="spellStart"/>
            <w:r w:rsidRPr="000722FF">
              <w:rPr>
                <w:i/>
                <w:lang w:val="en-US" w:eastAsia="de-CH"/>
              </w:rPr>
              <w:t>tripos</w:t>
            </w:r>
            <w:proofErr w:type="spellEnd"/>
          </w:p>
          <w:p w14:paraId="23A13877" w14:textId="6F2BEB4B" w:rsidR="000B4553" w:rsidRPr="000722FF" w:rsidRDefault="000B4553" w:rsidP="000722FF">
            <w:pPr>
              <w:spacing w:before="0" w:beforeAutospacing="0" w:afterAutospacing="0"/>
              <w:ind w:firstLine="0"/>
              <w:jc w:val="left"/>
              <w:rPr>
                <w:i/>
                <w:lang w:val="en-US" w:eastAsia="de-CH"/>
              </w:rPr>
            </w:pPr>
            <w:r w:rsidRPr="000722FF">
              <w:rPr>
                <w:i/>
                <w:lang w:val="en-US" w:eastAsia="de-CH"/>
              </w:rPr>
              <w:t xml:space="preserve">C. </w:t>
            </w:r>
            <w:proofErr w:type="spellStart"/>
            <w:r w:rsidRPr="000722FF">
              <w:rPr>
                <w:i/>
                <w:lang w:val="en-US" w:eastAsia="de-CH"/>
              </w:rPr>
              <w:t>wailesii</w:t>
            </w:r>
            <w:proofErr w:type="spellEnd"/>
          </w:p>
        </w:tc>
        <w:tc>
          <w:tcPr>
            <w:tcW w:w="690" w:type="pct"/>
            <w:tcBorders>
              <w:top w:val="single" w:sz="4" w:space="0" w:color="auto"/>
            </w:tcBorders>
          </w:tcPr>
          <w:p w14:paraId="28773249" w14:textId="185911DD" w:rsidR="00352469" w:rsidRDefault="000B4553" w:rsidP="000722FF">
            <w:pPr>
              <w:spacing w:before="0" w:beforeAutospacing="0" w:afterAutospacing="0"/>
              <w:ind w:firstLine="0"/>
              <w:jc w:val="left"/>
              <w:rPr>
                <w:lang w:val="en-US" w:eastAsia="de-CH"/>
              </w:rPr>
            </w:pPr>
            <w:proofErr w:type="spellStart"/>
            <w:r w:rsidRPr="000722FF">
              <w:rPr>
                <w:lang w:val="en-US" w:eastAsia="de-CH"/>
              </w:rPr>
              <w:t>MaxEnt</w:t>
            </w:r>
            <w:proofErr w:type="spellEnd"/>
          </w:p>
          <w:p w14:paraId="0DF64233" w14:textId="77777777" w:rsidR="00352469" w:rsidRDefault="000B4553" w:rsidP="000722FF">
            <w:pPr>
              <w:spacing w:before="0" w:beforeAutospacing="0" w:afterAutospacing="0"/>
              <w:ind w:firstLine="0"/>
              <w:jc w:val="left"/>
              <w:rPr>
                <w:lang w:val="en-US" w:eastAsia="de-CH"/>
              </w:rPr>
            </w:pPr>
            <w:r w:rsidRPr="000722FF">
              <w:rPr>
                <w:lang w:val="en-US" w:eastAsia="de-CH"/>
              </w:rPr>
              <w:t>GAM</w:t>
            </w:r>
          </w:p>
          <w:p w14:paraId="18C1F1BC" w14:textId="69BF4B03" w:rsidR="000B4553" w:rsidRPr="000722FF" w:rsidRDefault="000B4553" w:rsidP="000722FF">
            <w:pPr>
              <w:spacing w:before="0" w:beforeAutospacing="0" w:afterAutospacing="0"/>
              <w:ind w:firstLine="0"/>
              <w:jc w:val="left"/>
              <w:rPr>
                <w:lang w:val="en-US" w:eastAsia="de-CH"/>
              </w:rPr>
            </w:pPr>
            <w:r w:rsidRPr="000722FF">
              <w:rPr>
                <w:lang w:val="en-US" w:eastAsia="de-CH"/>
              </w:rPr>
              <w:t>Random forest</w:t>
            </w:r>
          </w:p>
        </w:tc>
        <w:tc>
          <w:tcPr>
            <w:tcW w:w="758" w:type="pct"/>
            <w:tcBorders>
              <w:top w:val="single" w:sz="4" w:space="0" w:color="auto"/>
            </w:tcBorders>
          </w:tcPr>
          <w:p w14:paraId="34E43022" w14:textId="5A074727" w:rsidR="00352469" w:rsidRDefault="000B4553" w:rsidP="000722FF">
            <w:pPr>
              <w:spacing w:before="0" w:beforeAutospacing="0" w:afterAutospacing="0"/>
              <w:ind w:firstLine="0"/>
              <w:jc w:val="left"/>
              <w:rPr>
                <w:lang w:val="en-US" w:eastAsia="de-CH"/>
              </w:rPr>
            </w:pPr>
            <w:r w:rsidRPr="000722FF">
              <w:rPr>
                <w:lang w:val="en-US" w:eastAsia="de-CH"/>
              </w:rPr>
              <w:t>TSS</w:t>
            </w:r>
          </w:p>
          <w:p w14:paraId="75C12054" w14:textId="33730E77" w:rsidR="00352469" w:rsidRDefault="000B4553" w:rsidP="000722FF">
            <w:pPr>
              <w:spacing w:before="0" w:beforeAutospacing="0" w:afterAutospacing="0"/>
              <w:ind w:firstLine="0"/>
              <w:jc w:val="left"/>
              <w:rPr>
                <w:lang w:val="en-US" w:eastAsia="de-CH"/>
              </w:rPr>
            </w:pPr>
            <w:r w:rsidRPr="000722FF">
              <w:rPr>
                <w:lang w:val="en-US" w:eastAsia="de-CH"/>
              </w:rPr>
              <w:t>AUC</w:t>
            </w:r>
          </w:p>
          <w:p w14:paraId="0F171D0C" w14:textId="59A1BEEE" w:rsidR="00352469" w:rsidRDefault="000B4553" w:rsidP="000722FF">
            <w:pPr>
              <w:spacing w:before="0" w:beforeAutospacing="0" w:afterAutospacing="0"/>
              <w:ind w:firstLine="0"/>
              <w:jc w:val="left"/>
              <w:rPr>
                <w:lang w:val="en-US" w:eastAsia="de-CH"/>
              </w:rPr>
            </w:pPr>
            <w:r w:rsidRPr="000722FF">
              <w:rPr>
                <w:lang w:val="en-US" w:eastAsia="de-CH"/>
              </w:rPr>
              <w:t>PPV</w:t>
            </w:r>
          </w:p>
          <w:p w14:paraId="460D386D" w14:textId="04C210EE" w:rsidR="000B4553" w:rsidRPr="000722FF" w:rsidRDefault="000B4553" w:rsidP="000722FF">
            <w:pPr>
              <w:spacing w:before="0" w:beforeAutospacing="0" w:afterAutospacing="0"/>
              <w:ind w:firstLine="0"/>
              <w:jc w:val="left"/>
              <w:rPr>
                <w:lang w:val="en-US" w:eastAsia="de-CH"/>
              </w:rPr>
            </w:pPr>
            <w:r w:rsidRPr="000722FF">
              <w:rPr>
                <w:lang w:val="en-US" w:eastAsia="de-CH"/>
              </w:rPr>
              <w:t>NPV</w:t>
            </w:r>
          </w:p>
        </w:tc>
        <w:tc>
          <w:tcPr>
            <w:tcW w:w="699" w:type="pct"/>
            <w:tcBorders>
              <w:top w:val="single" w:sz="4" w:space="0" w:color="auto"/>
            </w:tcBorders>
          </w:tcPr>
          <w:p w14:paraId="1DA87207" w14:textId="2FCE75E1" w:rsidR="000B4553" w:rsidRPr="000722FF" w:rsidRDefault="000B4553" w:rsidP="000722FF">
            <w:pPr>
              <w:spacing w:before="0" w:beforeAutospacing="0" w:afterAutospacing="0"/>
              <w:ind w:firstLine="0"/>
              <w:jc w:val="left"/>
              <w:rPr>
                <w:lang w:val="en-US" w:eastAsia="de-CH"/>
              </w:rPr>
            </w:pPr>
            <w:r w:rsidRPr="000722FF">
              <w:rPr>
                <w:lang w:val="en-US" w:eastAsia="de-CH"/>
              </w:rPr>
              <w:t>Interpolations only</w:t>
            </w:r>
          </w:p>
        </w:tc>
      </w:tr>
      <w:tr w:rsidR="000B4553" w:rsidRPr="000722FF" w14:paraId="254A4928" w14:textId="77777777" w:rsidTr="000722FF">
        <w:tc>
          <w:tcPr>
            <w:tcW w:w="336" w:type="pct"/>
          </w:tcPr>
          <w:p w14:paraId="50B20FAF" w14:textId="2F8353A8" w:rsidR="000B4553" w:rsidRPr="000722FF" w:rsidRDefault="00C60909" w:rsidP="000722FF">
            <w:pPr>
              <w:spacing w:before="0" w:beforeAutospacing="0" w:afterAutospacing="0"/>
              <w:ind w:firstLine="0"/>
              <w:jc w:val="left"/>
              <w:rPr>
                <w:lang w:val="en-US" w:eastAsia="de-CH"/>
              </w:rPr>
            </w:pPr>
            <w:r w:rsidRPr="000722FF">
              <w:rPr>
                <w:lang w:val="en-US" w:eastAsia="de-CH"/>
              </w:rPr>
              <w:t>1b</w:t>
            </w:r>
          </w:p>
        </w:tc>
        <w:tc>
          <w:tcPr>
            <w:tcW w:w="931" w:type="pct"/>
          </w:tcPr>
          <w:p w14:paraId="65007A87" w14:textId="6A3D31F5" w:rsidR="000B4553" w:rsidRPr="000722FF" w:rsidRDefault="000A645B" w:rsidP="000722FF">
            <w:pPr>
              <w:spacing w:before="0" w:beforeAutospacing="0" w:afterAutospacing="0"/>
              <w:ind w:firstLine="0"/>
              <w:jc w:val="left"/>
              <w:rPr>
                <w:lang w:val="en-US" w:eastAsia="de-CH"/>
              </w:rPr>
            </w:pPr>
            <w:r>
              <w:rPr>
                <w:lang w:val="en-US" w:eastAsia="de-CH"/>
              </w:rPr>
              <w:t>Absolute SDM skill under temporal extrapo</w:t>
            </w:r>
            <w:r w:rsidR="003E5A80">
              <w:rPr>
                <w:lang w:val="en-US" w:eastAsia="de-CH"/>
              </w:rPr>
              <w:t>l</w:t>
            </w:r>
            <w:r>
              <w:rPr>
                <w:lang w:val="en-US" w:eastAsia="de-CH"/>
              </w:rPr>
              <w:t xml:space="preserve">ation </w:t>
            </w:r>
          </w:p>
        </w:tc>
        <w:tc>
          <w:tcPr>
            <w:tcW w:w="703" w:type="pct"/>
          </w:tcPr>
          <w:p w14:paraId="5E696A1A" w14:textId="49065D43" w:rsidR="000B4553" w:rsidRPr="000722FF" w:rsidRDefault="00ED551E" w:rsidP="00A53EEB">
            <w:pPr>
              <w:spacing w:before="0" w:beforeAutospacing="0" w:afterAutospacing="0"/>
              <w:ind w:firstLine="0"/>
              <w:jc w:val="left"/>
              <w:rPr>
                <w:lang w:val="en-US" w:eastAsia="de-CH"/>
              </w:rPr>
            </w:pPr>
            <w:r>
              <w:rPr>
                <w:lang w:val="en-US" w:eastAsia="de-CH"/>
              </w:rPr>
              <w:t xml:space="preserve">Six decadal </w:t>
            </w:r>
            <w:proofErr w:type="spellStart"/>
            <w:r>
              <w:rPr>
                <w:lang w:val="en-US" w:eastAsia="de-CH"/>
              </w:rPr>
              <w:t>subsets</w:t>
            </w:r>
            <w:r w:rsidR="00A53EEB">
              <w:rPr>
                <w:vertAlign w:val="superscript"/>
                <w:lang w:val="en-US" w:eastAsia="de-CH"/>
              </w:rPr>
              <w:t>a</w:t>
            </w:r>
            <w:proofErr w:type="spellEnd"/>
          </w:p>
        </w:tc>
        <w:tc>
          <w:tcPr>
            <w:tcW w:w="883" w:type="pct"/>
          </w:tcPr>
          <w:p w14:paraId="03AC548A" w14:textId="77777777" w:rsidR="000722FF" w:rsidRDefault="000722FF" w:rsidP="000722FF">
            <w:pPr>
              <w:spacing w:before="0" w:beforeAutospacing="0" w:afterAutospacing="0"/>
              <w:ind w:firstLine="0"/>
              <w:jc w:val="left"/>
              <w:rPr>
                <w:i/>
                <w:lang w:val="en-US" w:eastAsia="de-CH"/>
              </w:rPr>
            </w:pPr>
            <w:r>
              <w:rPr>
                <w:i/>
                <w:lang w:val="en-US" w:eastAsia="de-CH"/>
              </w:rPr>
              <w:t xml:space="preserve">C. </w:t>
            </w:r>
            <w:proofErr w:type="spellStart"/>
            <w:r>
              <w:rPr>
                <w:i/>
                <w:lang w:val="en-US" w:eastAsia="de-CH"/>
              </w:rPr>
              <w:t>finmarchicus</w:t>
            </w:r>
            <w:proofErr w:type="spellEnd"/>
          </w:p>
          <w:p w14:paraId="4B2535B7" w14:textId="77777777" w:rsidR="000722FF" w:rsidRDefault="000722FF" w:rsidP="000722FF">
            <w:pPr>
              <w:spacing w:before="0" w:beforeAutospacing="0" w:afterAutospacing="0"/>
              <w:ind w:firstLine="0"/>
              <w:jc w:val="left"/>
              <w:rPr>
                <w:i/>
                <w:lang w:val="en-US" w:eastAsia="de-CH"/>
              </w:rPr>
            </w:pPr>
            <w:r>
              <w:rPr>
                <w:i/>
                <w:lang w:val="en-US" w:eastAsia="de-CH"/>
              </w:rPr>
              <w:t xml:space="preserve">C. </w:t>
            </w:r>
            <w:proofErr w:type="spellStart"/>
            <w:r>
              <w:rPr>
                <w:i/>
                <w:lang w:val="en-US" w:eastAsia="de-CH"/>
              </w:rPr>
              <w:t>helgolandicus</w:t>
            </w:r>
            <w:proofErr w:type="spellEnd"/>
          </w:p>
          <w:p w14:paraId="5FA32D81" w14:textId="6D8A8E96" w:rsidR="000722FF" w:rsidRDefault="000722FF" w:rsidP="000722FF">
            <w:pPr>
              <w:spacing w:before="0" w:beforeAutospacing="0" w:afterAutospacing="0"/>
              <w:ind w:firstLine="0"/>
              <w:jc w:val="left"/>
              <w:rPr>
                <w:i/>
                <w:lang w:val="en-US" w:eastAsia="de-CH"/>
              </w:rPr>
            </w:pPr>
            <w:r>
              <w:rPr>
                <w:i/>
                <w:lang w:val="en-US" w:eastAsia="de-CH"/>
              </w:rPr>
              <w:t xml:space="preserve">C. </w:t>
            </w:r>
            <w:proofErr w:type="spellStart"/>
            <w:r>
              <w:rPr>
                <w:i/>
                <w:lang w:val="en-US" w:eastAsia="de-CH"/>
              </w:rPr>
              <w:t>tripos</w:t>
            </w:r>
            <w:proofErr w:type="spellEnd"/>
          </w:p>
          <w:p w14:paraId="485BCEE5" w14:textId="12159412" w:rsidR="000B4553" w:rsidRPr="000722FF" w:rsidRDefault="000B4553" w:rsidP="000722FF">
            <w:pPr>
              <w:spacing w:before="0" w:beforeAutospacing="0" w:afterAutospacing="0"/>
              <w:ind w:firstLine="0"/>
              <w:jc w:val="left"/>
              <w:rPr>
                <w:lang w:val="en-US" w:eastAsia="de-CH"/>
              </w:rPr>
            </w:pPr>
            <w:r w:rsidRPr="000722FF">
              <w:rPr>
                <w:i/>
                <w:lang w:val="en-US" w:eastAsia="de-CH"/>
              </w:rPr>
              <w:t xml:space="preserve">C. </w:t>
            </w:r>
            <w:proofErr w:type="spellStart"/>
            <w:r w:rsidRPr="000722FF">
              <w:rPr>
                <w:i/>
                <w:lang w:val="en-US" w:eastAsia="de-CH"/>
              </w:rPr>
              <w:t>wailesii</w:t>
            </w:r>
            <w:proofErr w:type="spellEnd"/>
          </w:p>
        </w:tc>
        <w:tc>
          <w:tcPr>
            <w:tcW w:w="690" w:type="pct"/>
          </w:tcPr>
          <w:p w14:paraId="4F70858F" w14:textId="7FE1629E" w:rsidR="00B84FD3" w:rsidRDefault="000B4553" w:rsidP="000722FF">
            <w:pPr>
              <w:spacing w:before="0" w:beforeAutospacing="0" w:afterAutospacing="0"/>
              <w:ind w:firstLine="0"/>
              <w:jc w:val="left"/>
              <w:rPr>
                <w:lang w:val="en-US" w:eastAsia="de-CH"/>
              </w:rPr>
            </w:pPr>
            <w:proofErr w:type="spellStart"/>
            <w:r w:rsidRPr="000722FF">
              <w:rPr>
                <w:lang w:val="en-US" w:eastAsia="de-CH"/>
              </w:rPr>
              <w:t>MaxEnt</w:t>
            </w:r>
            <w:proofErr w:type="spellEnd"/>
          </w:p>
          <w:p w14:paraId="4255EB7E" w14:textId="2AC0A9B9" w:rsidR="00352469" w:rsidRDefault="000B4553" w:rsidP="000722FF">
            <w:pPr>
              <w:spacing w:before="0" w:beforeAutospacing="0" w:afterAutospacing="0"/>
              <w:ind w:firstLine="0"/>
              <w:jc w:val="left"/>
              <w:rPr>
                <w:lang w:val="en-US" w:eastAsia="de-CH"/>
              </w:rPr>
            </w:pPr>
            <w:r w:rsidRPr="000722FF">
              <w:rPr>
                <w:lang w:val="en-US" w:eastAsia="de-CH"/>
              </w:rPr>
              <w:t>Random forest</w:t>
            </w:r>
          </w:p>
          <w:p w14:paraId="79FCF79D" w14:textId="33B4D659" w:rsidR="000B4553" w:rsidRPr="000722FF" w:rsidRDefault="00352469" w:rsidP="000722FF">
            <w:pPr>
              <w:spacing w:before="0" w:beforeAutospacing="0" w:afterAutospacing="0"/>
              <w:ind w:firstLine="0"/>
              <w:jc w:val="left"/>
              <w:rPr>
                <w:lang w:val="en-US" w:eastAsia="de-CH"/>
              </w:rPr>
            </w:pPr>
            <w:r>
              <w:rPr>
                <w:lang w:val="en-US" w:eastAsia="de-CH"/>
              </w:rPr>
              <w:t>[</w:t>
            </w:r>
            <w:r w:rsidR="000B4553" w:rsidRPr="000722FF">
              <w:rPr>
                <w:lang w:val="en-US" w:eastAsia="de-CH"/>
              </w:rPr>
              <w:t>GAM</w:t>
            </w:r>
            <w:r>
              <w:rPr>
                <w:lang w:val="en-US" w:eastAsia="de-CH"/>
              </w:rPr>
              <w:t>]</w:t>
            </w:r>
            <w:r w:rsidR="000B4553" w:rsidRPr="000722FF">
              <w:rPr>
                <w:lang w:val="en-US" w:eastAsia="de-CH"/>
              </w:rPr>
              <w:t xml:space="preserve"> </w:t>
            </w:r>
          </w:p>
        </w:tc>
        <w:tc>
          <w:tcPr>
            <w:tcW w:w="758" w:type="pct"/>
          </w:tcPr>
          <w:p w14:paraId="11C4281C" w14:textId="77777777" w:rsidR="00294D47" w:rsidRDefault="000B4553" w:rsidP="000722FF">
            <w:pPr>
              <w:spacing w:before="0" w:beforeAutospacing="0" w:afterAutospacing="0"/>
              <w:ind w:firstLine="0"/>
              <w:jc w:val="left"/>
              <w:rPr>
                <w:lang w:val="en-US" w:eastAsia="de-CH"/>
              </w:rPr>
            </w:pPr>
            <w:r w:rsidRPr="000722FF">
              <w:rPr>
                <w:lang w:val="en-US" w:eastAsia="de-CH"/>
              </w:rPr>
              <w:t>TSS</w:t>
            </w:r>
          </w:p>
          <w:p w14:paraId="1EE16EE9" w14:textId="2F3F383B" w:rsidR="00294D47" w:rsidRDefault="000B4553" w:rsidP="000722FF">
            <w:pPr>
              <w:spacing w:before="0" w:beforeAutospacing="0" w:afterAutospacing="0"/>
              <w:ind w:firstLine="0"/>
              <w:jc w:val="left"/>
              <w:rPr>
                <w:lang w:val="en-US" w:eastAsia="de-CH"/>
              </w:rPr>
            </w:pPr>
            <w:r w:rsidRPr="000722FF">
              <w:rPr>
                <w:lang w:val="en-US" w:eastAsia="de-CH"/>
              </w:rPr>
              <w:t>prevalence error</w:t>
            </w:r>
          </w:p>
          <w:p w14:paraId="567B8D90" w14:textId="364DDEB5" w:rsidR="000B4553" w:rsidRPr="000722FF" w:rsidRDefault="00294D47" w:rsidP="000722FF">
            <w:pPr>
              <w:spacing w:before="0" w:beforeAutospacing="0" w:afterAutospacing="0"/>
              <w:ind w:firstLine="0"/>
              <w:jc w:val="left"/>
              <w:rPr>
                <w:lang w:val="en-US" w:eastAsia="de-CH"/>
              </w:rPr>
            </w:pPr>
            <w:r>
              <w:rPr>
                <w:lang w:val="en-US" w:eastAsia="de-CH"/>
              </w:rPr>
              <w:t>[PPV]</w:t>
            </w:r>
            <w:r w:rsidR="000B4553" w:rsidRPr="000722FF">
              <w:rPr>
                <w:lang w:val="en-US" w:eastAsia="de-CH"/>
              </w:rPr>
              <w:t xml:space="preserve"> </w:t>
            </w:r>
            <w:r w:rsidR="000B4553" w:rsidRPr="000722FF">
              <w:rPr>
                <w:lang w:val="en-US" w:eastAsia="de-CH"/>
              </w:rPr>
              <w:br/>
            </w:r>
          </w:p>
        </w:tc>
        <w:tc>
          <w:tcPr>
            <w:tcW w:w="699" w:type="pct"/>
          </w:tcPr>
          <w:p w14:paraId="319DDDF3" w14:textId="1E8D04CB" w:rsidR="000B4553" w:rsidRPr="000722FF" w:rsidRDefault="000B4553" w:rsidP="000722FF">
            <w:pPr>
              <w:spacing w:before="0" w:beforeAutospacing="0" w:afterAutospacing="0"/>
              <w:ind w:firstLine="0"/>
              <w:jc w:val="left"/>
              <w:rPr>
                <w:lang w:val="en-US" w:eastAsia="de-CH"/>
              </w:rPr>
            </w:pPr>
            <w:r w:rsidRPr="000722FF">
              <w:rPr>
                <w:lang w:val="en-US" w:eastAsia="de-CH"/>
              </w:rPr>
              <w:t>Interpolations and extrapolations</w:t>
            </w:r>
          </w:p>
        </w:tc>
      </w:tr>
      <w:tr w:rsidR="000B4553" w:rsidRPr="00767639" w14:paraId="0D7F9FDC" w14:textId="77777777" w:rsidTr="000722FF">
        <w:tc>
          <w:tcPr>
            <w:tcW w:w="336" w:type="pct"/>
          </w:tcPr>
          <w:p w14:paraId="4A6E1ABC" w14:textId="67218A38" w:rsidR="000B4553" w:rsidRPr="000722FF" w:rsidRDefault="00C60909" w:rsidP="000722FF">
            <w:pPr>
              <w:spacing w:before="0" w:beforeAutospacing="0" w:afterAutospacing="0"/>
              <w:ind w:firstLine="0"/>
              <w:jc w:val="left"/>
              <w:rPr>
                <w:lang w:val="en-US" w:eastAsia="de-CH"/>
              </w:rPr>
            </w:pPr>
            <w:r w:rsidRPr="000722FF">
              <w:rPr>
                <w:lang w:val="en-US" w:eastAsia="de-CH"/>
              </w:rPr>
              <w:t>1c</w:t>
            </w:r>
          </w:p>
        </w:tc>
        <w:tc>
          <w:tcPr>
            <w:tcW w:w="931" w:type="pct"/>
          </w:tcPr>
          <w:p w14:paraId="2DE544B8" w14:textId="5D6D57E6" w:rsidR="000B4553" w:rsidRPr="000722FF" w:rsidRDefault="000A645B" w:rsidP="000722FF">
            <w:pPr>
              <w:spacing w:before="0" w:beforeAutospacing="0" w:afterAutospacing="0"/>
              <w:ind w:firstLine="0"/>
              <w:jc w:val="left"/>
              <w:rPr>
                <w:lang w:val="en-US" w:eastAsia="de-CH"/>
              </w:rPr>
            </w:pPr>
            <w:r>
              <w:rPr>
                <w:lang w:val="en-US" w:eastAsia="de-CH"/>
              </w:rPr>
              <w:t xml:space="preserve">SDM skill under temporal extrapolation relative </w:t>
            </w:r>
            <w:r w:rsidR="000B4553" w:rsidRPr="000722FF">
              <w:rPr>
                <w:lang w:val="en-US" w:eastAsia="de-CH"/>
              </w:rPr>
              <w:t xml:space="preserve">to </w:t>
            </w:r>
            <w:r>
              <w:rPr>
                <w:lang w:val="en-US" w:eastAsia="de-CH"/>
              </w:rPr>
              <w:t>“</w:t>
            </w:r>
            <w:r w:rsidR="000B4553" w:rsidRPr="000722FF">
              <w:rPr>
                <w:lang w:val="en-US" w:eastAsia="de-CH"/>
              </w:rPr>
              <w:t>no change</w:t>
            </w:r>
            <w:r>
              <w:rPr>
                <w:lang w:val="en-US" w:eastAsia="de-CH"/>
              </w:rPr>
              <w:t>”</w:t>
            </w:r>
          </w:p>
        </w:tc>
        <w:tc>
          <w:tcPr>
            <w:tcW w:w="703" w:type="pct"/>
          </w:tcPr>
          <w:p w14:paraId="4F8A21BB" w14:textId="1FC46AD0" w:rsidR="000B4553" w:rsidRPr="000722FF" w:rsidRDefault="000B4553" w:rsidP="00ED551E">
            <w:pPr>
              <w:spacing w:before="0" w:beforeAutospacing="0" w:afterAutospacing="0"/>
              <w:ind w:firstLine="0"/>
              <w:jc w:val="left"/>
              <w:rPr>
                <w:lang w:val="en-US" w:eastAsia="de-CH"/>
              </w:rPr>
            </w:pPr>
            <w:r w:rsidRPr="000722FF">
              <w:rPr>
                <w:lang w:val="en-US" w:eastAsia="de-CH"/>
              </w:rPr>
              <w:t xml:space="preserve">Six decadal </w:t>
            </w:r>
            <w:proofErr w:type="spellStart"/>
            <w:r w:rsidRPr="000722FF">
              <w:rPr>
                <w:lang w:val="en-US" w:eastAsia="de-CH"/>
              </w:rPr>
              <w:t>subsets</w:t>
            </w:r>
            <w:r w:rsidR="00A53EEB">
              <w:rPr>
                <w:vertAlign w:val="superscript"/>
                <w:lang w:val="en-US" w:eastAsia="de-CH"/>
              </w:rPr>
              <w:t>a</w:t>
            </w:r>
            <w:proofErr w:type="spellEnd"/>
          </w:p>
        </w:tc>
        <w:tc>
          <w:tcPr>
            <w:tcW w:w="883" w:type="pct"/>
          </w:tcPr>
          <w:p w14:paraId="24538527" w14:textId="77777777" w:rsidR="000722FF" w:rsidRDefault="000B4553" w:rsidP="000722FF">
            <w:pPr>
              <w:spacing w:before="0" w:beforeAutospacing="0" w:afterAutospacing="0"/>
              <w:ind w:firstLine="0"/>
              <w:jc w:val="left"/>
              <w:rPr>
                <w:i/>
                <w:lang w:val="en-US" w:eastAsia="de-CH"/>
              </w:rPr>
            </w:pPr>
            <w:r w:rsidRPr="000722FF">
              <w:rPr>
                <w:i/>
                <w:lang w:val="en-US" w:eastAsia="de-CH"/>
              </w:rPr>
              <w:t xml:space="preserve">C. </w:t>
            </w:r>
            <w:proofErr w:type="spellStart"/>
            <w:r w:rsidRPr="000722FF">
              <w:rPr>
                <w:i/>
                <w:lang w:val="en-US" w:eastAsia="de-CH"/>
              </w:rPr>
              <w:t>finmarchi</w:t>
            </w:r>
            <w:r w:rsidR="000722FF">
              <w:rPr>
                <w:i/>
                <w:lang w:val="en-US" w:eastAsia="de-CH"/>
              </w:rPr>
              <w:t>cus</w:t>
            </w:r>
            <w:proofErr w:type="spellEnd"/>
          </w:p>
          <w:p w14:paraId="008B9BD9" w14:textId="77777777" w:rsidR="000722FF" w:rsidRDefault="000722FF" w:rsidP="000722FF">
            <w:pPr>
              <w:spacing w:before="0" w:beforeAutospacing="0" w:afterAutospacing="0"/>
              <w:ind w:firstLine="0"/>
              <w:jc w:val="left"/>
              <w:rPr>
                <w:i/>
                <w:lang w:val="en-US" w:eastAsia="de-CH"/>
              </w:rPr>
            </w:pPr>
            <w:r>
              <w:rPr>
                <w:i/>
                <w:lang w:val="en-US" w:eastAsia="de-CH"/>
              </w:rPr>
              <w:t xml:space="preserve">C. </w:t>
            </w:r>
            <w:proofErr w:type="spellStart"/>
            <w:r>
              <w:rPr>
                <w:i/>
                <w:lang w:val="en-US" w:eastAsia="de-CH"/>
              </w:rPr>
              <w:t>helgolandicus</w:t>
            </w:r>
            <w:proofErr w:type="spellEnd"/>
          </w:p>
          <w:p w14:paraId="46838D25" w14:textId="06E6934D" w:rsidR="000B4553" w:rsidRPr="000722FF" w:rsidRDefault="000B4553" w:rsidP="000722FF">
            <w:pPr>
              <w:spacing w:before="0" w:beforeAutospacing="0" w:afterAutospacing="0"/>
              <w:ind w:firstLine="0"/>
              <w:jc w:val="left"/>
              <w:rPr>
                <w:lang w:val="en-US" w:eastAsia="de-CH"/>
              </w:rPr>
            </w:pPr>
            <w:r w:rsidRPr="000722FF">
              <w:rPr>
                <w:i/>
                <w:lang w:val="en-US" w:eastAsia="de-CH"/>
              </w:rPr>
              <w:t xml:space="preserve">C. </w:t>
            </w:r>
            <w:proofErr w:type="spellStart"/>
            <w:r w:rsidRPr="000722FF">
              <w:rPr>
                <w:i/>
                <w:lang w:val="en-US" w:eastAsia="de-CH"/>
              </w:rPr>
              <w:t>tripos</w:t>
            </w:r>
            <w:proofErr w:type="spellEnd"/>
          </w:p>
        </w:tc>
        <w:tc>
          <w:tcPr>
            <w:tcW w:w="690" w:type="pct"/>
          </w:tcPr>
          <w:p w14:paraId="18D433C0" w14:textId="051D0CDF" w:rsidR="000B4553" w:rsidRPr="000722FF" w:rsidRDefault="000B4553" w:rsidP="000722FF">
            <w:pPr>
              <w:spacing w:before="0" w:beforeAutospacing="0" w:afterAutospacing="0"/>
              <w:ind w:firstLine="0"/>
              <w:jc w:val="left"/>
              <w:rPr>
                <w:lang w:val="en-US" w:eastAsia="de-CH"/>
              </w:rPr>
            </w:pPr>
            <w:r w:rsidRPr="000722FF">
              <w:rPr>
                <w:lang w:val="en-US" w:eastAsia="de-CH"/>
              </w:rPr>
              <w:t>Random forest</w:t>
            </w:r>
          </w:p>
        </w:tc>
        <w:tc>
          <w:tcPr>
            <w:tcW w:w="758" w:type="pct"/>
          </w:tcPr>
          <w:p w14:paraId="654B0618" w14:textId="7452676E" w:rsidR="000B4553" w:rsidRPr="000722FF" w:rsidRDefault="00765322" w:rsidP="00A53EEB">
            <w:pPr>
              <w:spacing w:before="0" w:beforeAutospacing="0" w:afterAutospacing="0"/>
              <w:ind w:firstLine="0"/>
              <w:jc w:val="left"/>
              <w:rPr>
                <w:lang w:val="en-US" w:eastAsia="de-CH"/>
              </w:rPr>
            </w:pPr>
            <w:r w:rsidRPr="000722FF">
              <w:rPr>
                <w:rFonts w:ascii="Symbol" w:hAnsi="Symbol"/>
                <w:lang w:val="en-US" w:eastAsia="de-CH"/>
              </w:rPr>
              <w:t></w:t>
            </w:r>
            <w:proofErr w:type="spellStart"/>
            <w:r>
              <w:rPr>
                <w:lang w:val="en-US" w:eastAsia="de-CH"/>
              </w:rPr>
              <w:t>TSS</w:t>
            </w:r>
            <w:r w:rsidR="00A53EEB">
              <w:rPr>
                <w:vertAlign w:val="superscript"/>
                <w:lang w:val="en-US" w:eastAsia="de-CH"/>
              </w:rPr>
              <w:t>b</w:t>
            </w:r>
            <w:proofErr w:type="spellEnd"/>
          </w:p>
        </w:tc>
        <w:tc>
          <w:tcPr>
            <w:tcW w:w="699" w:type="pct"/>
          </w:tcPr>
          <w:p w14:paraId="2D61A9A5" w14:textId="22FDA13C" w:rsidR="000B4553" w:rsidRPr="000722FF" w:rsidRDefault="000B4553" w:rsidP="000722FF">
            <w:pPr>
              <w:spacing w:before="0" w:beforeAutospacing="0" w:afterAutospacing="0"/>
              <w:ind w:firstLine="0"/>
              <w:jc w:val="left"/>
              <w:rPr>
                <w:lang w:val="en-US" w:eastAsia="de-CH"/>
              </w:rPr>
            </w:pPr>
            <w:r w:rsidRPr="000722FF">
              <w:rPr>
                <w:lang w:val="en-US" w:eastAsia="de-CH"/>
              </w:rPr>
              <w:t>Interpolations and extrapolations</w:t>
            </w:r>
          </w:p>
        </w:tc>
      </w:tr>
      <w:tr w:rsidR="000B4553" w:rsidRPr="00767639" w14:paraId="208637A5" w14:textId="77777777" w:rsidTr="000722FF">
        <w:tc>
          <w:tcPr>
            <w:tcW w:w="336" w:type="pct"/>
          </w:tcPr>
          <w:p w14:paraId="30CC3984" w14:textId="44998D10" w:rsidR="000B4553" w:rsidRPr="000722FF" w:rsidRDefault="00C60909" w:rsidP="000722FF">
            <w:pPr>
              <w:spacing w:before="0" w:beforeAutospacing="0" w:afterAutospacing="0"/>
              <w:ind w:firstLine="0"/>
              <w:jc w:val="left"/>
              <w:rPr>
                <w:lang w:val="en-US" w:eastAsia="de-CH"/>
              </w:rPr>
            </w:pPr>
            <w:r w:rsidRPr="000722FF">
              <w:rPr>
                <w:lang w:val="en-US" w:eastAsia="de-CH"/>
              </w:rPr>
              <w:t>1d</w:t>
            </w:r>
          </w:p>
        </w:tc>
        <w:tc>
          <w:tcPr>
            <w:tcW w:w="931" w:type="pct"/>
          </w:tcPr>
          <w:p w14:paraId="44A514FA" w14:textId="02A9A9A5" w:rsidR="000B4553" w:rsidRPr="000722FF" w:rsidRDefault="000B4553" w:rsidP="000722FF">
            <w:pPr>
              <w:spacing w:before="0" w:beforeAutospacing="0" w:afterAutospacing="0"/>
              <w:ind w:firstLine="0"/>
              <w:jc w:val="left"/>
              <w:rPr>
                <w:lang w:val="en-US" w:eastAsia="de-CH"/>
              </w:rPr>
            </w:pPr>
            <w:r w:rsidRPr="000722FF">
              <w:rPr>
                <w:lang w:val="en-US" w:eastAsia="de-CH"/>
              </w:rPr>
              <w:t xml:space="preserve">Spatial distribution of predictive performance </w:t>
            </w:r>
          </w:p>
        </w:tc>
        <w:tc>
          <w:tcPr>
            <w:tcW w:w="703" w:type="pct"/>
          </w:tcPr>
          <w:p w14:paraId="0C2286CD" w14:textId="310785F7" w:rsidR="000B4553" w:rsidRPr="000722FF" w:rsidRDefault="000B4553" w:rsidP="000722FF">
            <w:pPr>
              <w:spacing w:before="0" w:beforeAutospacing="0" w:afterAutospacing="0"/>
              <w:ind w:firstLine="0"/>
              <w:jc w:val="left"/>
              <w:rPr>
                <w:lang w:val="en-US" w:eastAsia="de-CH"/>
              </w:rPr>
            </w:pPr>
            <w:r w:rsidRPr="000722FF">
              <w:rPr>
                <w:lang w:val="en-US" w:eastAsia="de-CH"/>
              </w:rPr>
              <w:t xml:space="preserve">Six decadal </w:t>
            </w:r>
            <w:proofErr w:type="spellStart"/>
            <w:r w:rsidRPr="000722FF">
              <w:rPr>
                <w:lang w:val="en-US" w:eastAsia="de-CH"/>
              </w:rPr>
              <w:t>subsets</w:t>
            </w:r>
            <w:r w:rsidR="00A53EEB">
              <w:rPr>
                <w:vertAlign w:val="superscript"/>
                <w:lang w:val="en-US" w:eastAsia="de-CH"/>
              </w:rPr>
              <w:t>a</w:t>
            </w:r>
            <w:proofErr w:type="spellEnd"/>
          </w:p>
        </w:tc>
        <w:tc>
          <w:tcPr>
            <w:tcW w:w="883" w:type="pct"/>
          </w:tcPr>
          <w:p w14:paraId="0E60D2EB" w14:textId="77777777" w:rsidR="000722FF" w:rsidRDefault="000722FF" w:rsidP="000722FF">
            <w:pPr>
              <w:spacing w:before="0" w:beforeAutospacing="0" w:afterAutospacing="0"/>
              <w:ind w:firstLine="0"/>
              <w:jc w:val="left"/>
              <w:rPr>
                <w:i/>
                <w:lang w:val="en-US" w:eastAsia="de-CH"/>
              </w:rPr>
            </w:pPr>
            <w:r>
              <w:rPr>
                <w:i/>
                <w:lang w:val="en-US" w:eastAsia="de-CH"/>
              </w:rPr>
              <w:t xml:space="preserve">C. </w:t>
            </w:r>
            <w:proofErr w:type="spellStart"/>
            <w:r>
              <w:rPr>
                <w:i/>
                <w:lang w:val="en-US" w:eastAsia="de-CH"/>
              </w:rPr>
              <w:t>finmarchicus</w:t>
            </w:r>
            <w:proofErr w:type="spellEnd"/>
          </w:p>
          <w:p w14:paraId="5B3E00CB" w14:textId="33884568" w:rsidR="000B4553" w:rsidRPr="000722FF" w:rsidRDefault="00D06EFF" w:rsidP="000722FF">
            <w:pPr>
              <w:spacing w:before="0" w:beforeAutospacing="0" w:afterAutospacing="0"/>
              <w:ind w:firstLine="0"/>
              <w:jc w:val="left"/>
              <w:rPr>
                <w:lang w:val="en-US" w:eastAsia="de-CH"/>
              </w:rPr>
            </w:pPr>
            <w:r>
              <w:rPr>
                <w:lang w:val="en-US" w:eastAsia="de-CH"/>
              </w:rPr>
              <w:t xml:space="preserve">[other focal </w:t>
            </w:r>
            <w:r w:rsidR="000B4553" w:rsidRPr="000722FF">
              <w:rPr>
                <w:lang w:val="en-US" w:eastAsia="de-CH"/>
              </w:rPr>
              <w:t>species</w:t>
            </w:r>
            <w:r>
              <w:rPr>
                <w:lang w:val="en-US" w:eastAsia="de-CH"/>
              </w:rPr>
              <w:t>]</w:t>
            </w:r>
            <w:r w:rsidR="000B4553" w:rsidRPr="000722FF">
              <w:rPr>
                <w:lang w:val="en-US" w:eastAsia="de-CH"/>
              </w:rPr>
              <w:t xml:space="preserve"> </w:t>
            </w:r>
          </w:p>
        </w:tc>
        <w:tc>
          <w:tcPr>
            <w:tcW w:w="690" w:type="pct"/>
          </w:tcPr>
          <w:p w14:paraId="6AF084CA" w14:textId="3FCA9EE1" w:rsidR="000B4553" w:rsidRPr="000722FF" w:rsidRDefault="000B4553" w:rsidP="000722FF">
            <w:pPr>
              <w:spacing w:before="0" w:beforeAutospacing="0" w:afterAutospacing="0"/>
              <w:ind w:firstLine="0"/>
              <w:jc w:val="left"/>
              <w:rPr>
                <w:lang w:val="en-US" w:eastAsia="de-CH"/>
              </w:rPr>
            </w:pPr>
            <w:r w:rsidRPr="000722FF">
              <w:rPr>
                <w:lang w:val="en-US" w:eastAsia="de-CH"/>
              </w:rPr>
              <w:t>Random forest</w:t>
            </w:r>
          </w:p>
        </w:tc>
        <w:tc>
          <w:tcPr>
            <w:tcW w:w="758" w:type="pct"/>
          </w:tcPr>
          <w:p w14:paraId="4AA1AE7A" w14:textId="76D5452E" w:rsidR="000B4553" w:rsidRPr="000722FF" w:rsidRDefault="000B4553" w:rsidP="000722FF">
            <w:pPr>
              <w:spacing w:before="0" w:beforeAutospacing="0" w:afterAutospacing="0"/>
              <w:ind w:firstLine="0"/>
              <w:jc w:val="left"/>
              <w:rPr>
                <w:lang w:val="en-US" w:eastAsia="de-CH"/>
              </w:rPr>
            </w:pPr>
            <w:r w:rsidRPr="000722FF">
              <w:rPr>
                <w:lang w:val="en-US" w:eastAsia="de-CH"/>
              </w:rPr>
              <w:t>Pixel-wise TSS</w:t>
            </w:r>
          </w:p>
        </w:tc>
        <w:tc>
          <w:tcPr>
            <w:tcW w:w="699" w:type="pct"/>
          </w:tcPr>
          <w:p w14:paraId="5BF3BAE6" w14:textId="771F4B31" w:rsidR="000B4553" w:rsidRPr="000722FF" w:rsidRDefault="000B4553" w:rsidP="000722FF">
            <w:pPr>
              <w:spacing w:before="0" w:beforeAutospacing="0" w:afterAutospacing="0"/>
              <w:ind w:firstLine="0"/>
              <w:jc w:val="left"/>
              <w:rPr>
                <w:lang w:val="en-US" w:eastAsia="de-CH"/>
              </w:rPr>
            </w:pPr>
            <w:r w:rsidRPr="000722FF">
              <w:rPr>
                <w:lang w:val="en-US" w:eastAsia="de-CH"/>
              </w:rPr>
              <w:t>Extrapolations only</w:t>
            </w:r>
          </w:p>
        </w:tc>
      </w:tr>
      <w:tr w:rsidR="000B4553" w:rsidRPr="00767639" w14:paraId="2A3F58AD" w14:textId="77777777" w:rsidTr="000722FF">
        <w:trPr>
          <w:trHeight w:val="1148"/>
        </w:trPr>
        <w:tc>
          <w:tcPr>
            <w:tcW w:w="336" w:type="pct"/>
            <w:tcBorders>
              <w:bottom w:val="single" w:sz="12" w:space="0" w:color="auto"/>
            </w:tcBorders>
          </w:tcPr>
          <w:p w14:paraId="47CA46D4" w14:textId="768FDA08" w:rsidR="000B4553" w:rsidRPr="000722FF" w:rsidRDefault="00C60909" w:rsidP="000722FF">
            <w:pPr>
              <w:spacing w:before="0" w:beforeAutospacing="0" w:afterAutospacing="0"/>
              <w:ind w:firstLine="0"/>
              <w:jc w:val="left"/>
              <w:rPr>
                <w:lang w:val="en-US" w:eastAsia="de-CH"/>
              </w:rPr>
            </w:pPr>
            <w:r w:rsidRPr="000722FF">
              <w:rPr>
                <w:lang w:val="en-US" w:eastAsia="de-CH"/>
              </w:rPr>
              <w:t>2</w:t>
            </w:r>
          </w:p>
        </w:tc>
        <w:tc>
          <w:tcPr>
            <w:tcW w:w="931" w:type="pct"/>
            <w:tcBorders>
              <w:bottom w:val="single" w:sz="12" w:space="0" w:color="auto"/>
            </w:tcBorders>
          </w:tcPr>
          <w:p w14:paraId="360C0750" w14:textId="1FB175F9" w:rsidR="000B4553" w:rsidRPr="000722FF" w:rsidRDefault="00BF4CA8" w:rsidP="00434D1B">
            <w:pPr>
              <w:spacing w:before="0" w:beforeAutospacing="0" w:afterAutospacing="0"/>
              <w:ind w:firstLine="0"/>
              <w:jc w:val="left"/>
              <w:rPr>
                <w:lang w:val="en-US" w:eastAsia="de-CH"/>
              </w:rPr>
            </w:pPr>
            <w:r>
              <w:rPr>
                <w:lang w:val="en-US" w:eastAsia="de-CH"/>
              </w:rPr>
              <w:t>Generalization and comparison of plankton groups</w:t>
            </w:r>
          </w:p>
        </w:tc>
        <w:tc>
          <w:tcPr>
            <w:tcW w:w="703" w:type="pct"/>
            <w:tcBorders>
              <w:bottom w:val="single" w:sz="12" w:space="0" w:color="auto"/>
            </w:tcBorders>
          </w:tcPr>
          <w:p w14:paraId="068148CE" w14:textId="31AC3E9E" w:rsidR="000B4553" w:rsidRPr="000722FF" w:rsidRDefault="00C60909" w:rsidP="000722FF">
            <w:pPr>
              <w:spacing w:before="0" w:beforeAutospacing="0" w:afterAutospacing="0"/>
              <w:ind w:firstLine="0"/>
              <w:jc w:val="left"/>
              <w:rPr>
                <w:lang w:val="en-US" w:eastAsia="de-CH"/>
              </w:rPr>
            </w:pPr>
            <w:r w:rsidRPr="000722FF">
              <w:rPr>
                <w:lang w:val="en-US" w:eastAsia="de-CH"/>
              </w:rPr>
              <w:t xml:space="preserve">1958-2012 and </w:t>
            </w:r>
            <w:r w:rsidR="000B4553" w:rsidRPr="000722FF">
              <w:rPr>
                <w:lang w:val="en-US" w:eastAsia="de-CH"/>
              </w:rPr>
              <w:t xml:space="preserve">Six decadal </w:t>
            </w:r>
            <w:proofErr w:type="spellStart"/>
            <w:r w:rsidR="000B4553" w:rsidRPr="000722FF">
              <w:rPr>
                <w:lang w:val="en-US" w:eastAsia="de-CH"/>
              </w:rPr>
              <w:t>subsets</w:t>
            </w:r>
            <w:r w:rsidR="00A53EEB">
              <w:rPr>
                <w:vertAlign w:val="superscript"/>
                <w:lang w:val="en-US" w:eastAsia="de-CH"/>
              </w:rPr>
              <w:t>a</w:t>
            </w:r>
            <w:proofErr w:type="spellEnd"/>
          </w:p>
        </w:tc>
        <w:tc>
          <w:tcPr>
            <w:tcW w:w="883" w:type="pct"/>
            <w:tcBorders>
              <w:bottom w:val="single" w:sz="12" w:space="0" w:color="auto"/>
            </w:tcBorders>
          </w:tcPr>
          <w:p w14:paraId="1B01D3EF" w14:textId="77777777" w:rsidR="000722FF" w:rsidRDefault="000722FF" w:rsidP="000722FF">
            <w:pPr>
              <w:spacing w:before="0" w:beforeAutospacing="0" w:afterAutospacing="0"/>
              <w:ind w:firstLine="0"/>
              <w:jc w:val="left"/>
              <w:rPr>
                <w:lang w:val="en-US" w:eastAsia="de-CH"/>
              </w:rPr>
            </w:pPr>
            <w:r>
              <w:rPr>
                <w:lang w:val="en-US" w:eastAsia="de-CH"/>
              </w:rPr>
              <w:t>10 copepods</w:t>
            </w:r>
          </w:p>
          <w:p w14:paraId="14482AEA" w14:textId="77777777" w:rsidR="000722FF" w:rsidRDefault="000B4553" w:rsidP="000722FF">
            <w:pPr>
              <w:spacing w:before="0" w:beforeAutospacing="0" w:afterAutospacing="0"/>
              <w:ind w:firstLine="0"/>
              <w:jc w:val="left"/>
              <w:rPr>
                <w:lang w:val="en-US" w:eastAsia="de-CH"/>
              </w:rPr>
            </w:pPr>
            <w:r w:rsidRPr="000722FF">
              <w:rPr>
                <w:lang w:val="en-US" w:eastAsia="de-CH"/>
              </w:rPr>
              <w:t>5 diatoms</w:t>
            </w:r>
          </w:p>
          <w:p w14:paraId="508514A1" w14:textId="2FA32176" w:rsidR="000B4553" w:rsidRPr="000722FF" w:rsidRDefault="00394083" w:rsidP="000722FF">
            <w:pPr>
              <w:spacing w:before="0" w:beforeAutospacing="0" w:afterAutospacing="0"/>
              <w:ind w:firstLine="0"/>
              <w:jc w:val="left"/>
              <w:rPr>
                <w:lang w:val="en-US" w:eastAsia="de-CH"/>
              </w:rPr>
            </w:pPr>
            <w:r w:rsidRPr="000722FF">
              <w:rPr>
                <w:lang w:val="en-US" w:eastAsia="de-CH"/>
              </w:rPr>
              <w:t>5 dinoflagellates</w:t>
            </w:r>
          </w:p>
        </w:tc>
        <w:tc>
          <w:tcPr>
            <w:tcW w:w="690" w:type="pct"/>
            <w:tcBorders>
              <w:bottom w:val="single" w:sz="12" w:space="0" w:color="auto"/>
            </w:tcBorders>
          </w:tcPr>
          <w:p w14:paraId="709E81BD" w14:textId="77777777" w:rsidR="000722FF" w:rsidRDefault="000722FF" w:rsidP="000722FF">
            <w:pPr>
              <w:spacing w:before="0" w:beforeAutospacing="0" w:afterAutospacing="0"/>
              <w:ind w:firstLine="0"/>
              <w:jc w:val="left"/>
              <w:rPr>
                <w:lang w:val="en-US" w:eastAsia="de-CH"/>
              </w:rPr>
            </w:pPr>
            <w:proofErr w:type="spellStart"/>
            <w:r>
              <w:rPr>
                <w:lang w:val="en-US" w:eastAsia="de-CH"/>
              </w:rPr>
              <w:t>Maxent</w:t>
            </w:r>
            <w:proofErr w:type="spellEnd"/>
          </w:p>
          <w:p w14:paraId="69085034" w14:textId="77777777" w:rsidR="000722FF" w:rsidRDefault="000722FF" w:rsidP="000722FF">
            <w:pPr>
              <w:spacing w:before="0" w:beforeAutospacing="0" w:afterAutospacing="0"/>
              <w:ind w:firstLine="0"/>
              <w:jc w:val="left"/>
              <w:rPr>
                <w:lang w:val="en-US" w:eastAsia="de-CH"/>
              </w:rPr>
            </w:pPr>
            <w:r>
              <w:rPr>
                <w:lang w:val="en-US" w:eastAsia="de-CH"/>
              </w:rPr>
              <w:t>GAM</w:t>
            </w:r>
          </w:p>
          <w:p w14:paraId="36E664E0" w14:textId="7EF9C13D" w:rsidR="000B4553" w:rsidRPr="000722FF" w:rsidRDefault="000B4553" w:rsidP="000722FF">
            <w:pPr>
              <w:spacing w:before="0" w:beforeAutospacing="0" w:afterAutospacing="0"/>
              <w:ind w:firstLine="0"/>
              <w:jc w:val="left"/>
              <w:rPr>
                <w:lang w:val="en-US" w:eastAsia="de-CH"/>
              </w:rPr>
            </w:pPr>
            <w:r w:rsidRPr="000722FF">
              <w:rPr>
                <w:lang w:val="en-US" w:eastAsia="de-CH"/>
              </w:rPr>
              <w:t>Random forest</w:t>
            </w:r>
          </w:p>
        </w:tc>
        <w:tc>
          <w:tcPr>
            <w:tcW w:w="758" w:type="pct"/>
            <w:tcBorders>
              <w:bottom w:val="single" w:sz="12" w:space="0" w:color="auto"/>
            </w:tcBorders>
          </w:tcPr>
          <w:p w14:paraId="62D47279" w14:textId="77777777" w:rsidR="0042473B" w:rsidRDefault="000B4553" w:rsidP="000722FF">
            <w:pPr>
              <w:spacing w:before="0" w:beforeAutospacing="0" w:afterAutospacing="0"/>
              <w:ind w:firstLine="0"/>
              <w:jc w:val="left"/>
              <w:rPr>
                <w:lang w:val="en-US" w:eastAsia="de-CH"/>
              </w:rPr>
            </w:pPr>
            <w:r w:rsidRPr="000722FF">
              <w:rPr>
                <w:lang w:val="en-US" w:eastAsia="de-CH"/>
              </w:rPr>
              <w:t>TSS</w:t>
            </w:r>
          </w:p>
          <w:p w14:paraId="538040F5" w14:textId="33817DF9" w:rsidR="0042473B" w:rsidRDefault="00C7082F" w:rsidP="000722FF">
            <w:pPr>
              <w:spacing w:before="0" w:beforeAutospacing="0" w:afterAutospacing="0"/>
              <w:ind w:firstLine="0"/>
              <w:jc w:val="left"/>
              <w:rPr>
                <w:lang w:val="en-US" w:eastAsia="de-CH"/>
              </w:rPr>
            </w:pPr>
            <w:r w:rsidRPr="000722FF">
              <w:rPr>
                <w:lang w:val="en-US" w:eastAsia="de-CH"/>
              </w:rPr>
              <w:t>PPV</w:t>
            </w:r>
          </w:p>
          <w:p w14:paraId="76B3A03B" w14:textId="3A39A4F1" w:rsidR="0042473B" w:rsidRDefault="000E2A25" w:rsidP="000722FF">
            <w:pPr>
              <w:spacing w:before="0" w:beforeAutospacing="0" w:afterAutospacing="0"/>
              <w:ind w:firstLine="0"/>
              <w:jc w:val="left"/>
              <w:rPr>
                <w:lang w:val="en-US" w:eastAsia="de-CH"/>
              </w:rPr>
            </w:pPr>
            <w:r>
              <w:rPr>
                <w:lang w:val="en-US" w:eastAsia="de-CH"/>
              </w:rPr>
              <w:t>p</w:t>
            </w:r>
            <w:r w:rsidR="00C7082F" w:rsidRPr="000722FF">
              <w:rPr>
                <w:lang w:val="en-US" w:eastAsia="de-CH"/>
              </w:rPr>
              <w:t>revalence error</w:t>
            </w:r>
          </w:p>
          <w:p w14:paraId="5DCD2371" w14:textId="5F21DAB8" w:rsidR="000B4553" w:rsidRPr="000722FF" w:rsidRDefault="0042473B" w:rsidP="00A53EEB">
            <w:pPr>
              <w:spacing w:before="0" w:beforeAutospacing="0" w:afterAutospacing="0"/>
              <w:ind w:firstLine="0"/>
              <w:jc w:val="left"/>
              <w:rPr>
                <w:lang w:val="en-US" w:eastAsia="de-CH"/>
              </w:rPr>
            </w:pPr>
            <w:r w:rsidRPr="000722FF">
              <w:rPr>
                <w:rFonts w:ascii="Symbol" w:hAnsi="Symbol"/>
                <w:lang w:val="en-US" w:eastAsia="de-CH"/>
              </w:rPr>
              <w:t></w:t>
            </w:r>
            <w:proofErr w:type="spellStart"/>
            <w:r w:rsidR="00C7082F" w:rsidRPr="000722FF">
              <w:rPr>
                <w:lang w:val="en-US" w:eastAsia="de-CH"/>
              </w:rPr>
              <w:t>TSS</w:t>
            </w:r>
            <w:r w:rsidR="00A53EEB">
              <w:rPr>
                <w:vertAlign w:val="superscript"/>
                <w:lang w:val="en-US" w:eastAsia="de-CH"/>
              </w:rPr>
              <w:t>b</w:t>
            </w:r>
            <w:proofErr w:type="spellEnd"/>
          </w:p>
        </w:tc>
        <w:tc>
          <w:tcPr>
            <w:tcW w:w="699" w:type="pct"/>
            <w:tcBorders>
              <w:bottom w:val="single" w:sz="12" w:space="0" w:color="auto"/>
            </w:tcBorders>
          </w:tcPr>
          <w:p w14:paraId="6C4BD0FA" w14:textId="08DD1EE3" w:rsidR="000B4553" w:rsidRPr="000722FF" w:rsidRDefault="000B4553" w:rsidP="000722FF">
            <w:pPr>
              <w:spacing w:before="0" w:beforeAutospacing="0" w:afterAutospacing="0"/>
              <w:ind w:firstLine="0"/>
              <w:jc w:val="left"/>
              <w:rPr>
                <w:lang w:val="en-US" w:eastAsia="de-CH"/>
              </w:rPr>
            </w:pPr>
            <w:r w:rsidRPr="000722FF">
              <w:rPr>
                <w:lang w:val="en-US" w:eastAsia="de-CH"/>
              </w:rPr>
              <w:t>Interpolations and extrapolations</w:t>
            </w:r>
          </w:p>
        </w:tc>
      </w:tr>
    </w:tbl>
    <w:p w14:paraId="58D56A69" w14:textId="2789DBB5" w:rsidR="001119CB" w:rsidRPr="00ED551E" w:rsidRDefault="00A53EEB" w:rsidP="001119CB">
      <w:pPr>
        <w:jc w:val="left"/>
        <w:rPr>
          <w:sz w:val="20"/>
          <w:lang w:val="en-US" w:eastAsia="de-CH"/>
        </w:rPr>
        <w:sectPr w:rsidR="001119CB" w:rsidRPr="00ED551E" w:rsidSect="001119CB">
          <w:pgSz w:w="16838" w:h="11906" w:orient="landscape" w:code="9"/>
          <w:pgMar w:top="1440" w:right="1440" w:bottom="1440" w:left="1440" w:header="709" w:footer="709" w:gutter="0"/>
          <w:lnNumType w:countBy="1" w:restart="continuous"/>
          <w:cols w:space="708"/>
          <w:docGrid w:linePitch="360"/>
        </w:sectPr>
      </w:pPr>
      <w:r>
        <w:rPr>
          <w:vertAlign w:val="superscript"/>
          <w:lang w:val="en-US" w:eastAsia="de-CH"/>
        </w:rPr>
        <w:t xml:space="preserve">a </w:t>
      </w:r>
      <w:r w:rsidR="00470066" w:rsidRPr="000722FF">
        <w:rPr>
          <w:sz w:val="20"/>
          <w:lang w:val="en-US" w:eastAsia="de-CH"/>
        </w:rPr>
        <w:t>subsets are 1958-1964, 1965-1974, 1975-1984, 1985-1994, 1995-2004, 2005-2012</w:t>
      </w:r>
      <w:r w:rsidR="00ED551E">
        <w:rPr>
          <w:sz w:val="20"/>
          <w:lang w:val="en-US" w:eastAsia="de-CH"/>
        </w:rPr>
        <w:t xml:space="preserve">; </w:t>
      </w:r>
      <w:r>
        <w:rPr>
          <w:vertAlign w:val="superscript"/>
          <w:lang w:val="en-US" w:eastAsia="de-CH"/>
        </w:rPr>
        <w:t>b</w:t>
      </w:r>
      <w:r w:rsidR="00ED551E" w:rsidRPr="00A53EEB">
        <w:rPr>
          <w:sz w:val="20"/>
          <w:lang w:val="en-US" w:eastAsia="de-CH"/>
        </w:rPr>
        <w:t xml:space="preserve"> </w:t>
      </w:r>
      <w:r w:rsidR="00ED551E" w:rsidRPr="00A53EEB">
        <w:rPr>
          <w:rFonts w:ascii="Symbol" w:hAnsi="Symbol"/>
          <w:sz w:val="20"/>
          <w:lang w:val="en-US" w:eastAsia="de-CH"/>
        </w:rPr>
        <w:t></w:t>
      </w:r>
      <w:r w:rsidR="00ED551E" w:rsidRPr="00A53EEB">
        <w:rPr>
          <w:sz w:val="20"/>
          <w:lang w:val="en-US" w:eastAsia="de-CH"/>
        </w:rPr>
        <w:t xml:space="preserve">TSS represents differences in TSS between SDM predictions and “no change” </w:t>
      </w:r>
      <w:r w:rsidRPr="00A53EEB">
        <w:rPr>
          <w:sz w:val="20"/>
          <w:lang w:val="en-US" w:eastAsia="de-CH"/>
        </w:rPr>
        <w:t xml:space="preserve">forecasts </w:t>
      </w:r>
      <w:r>
        <w:rPr>
          <w:sz w:val="20"/>
          <w:lang w:val="en-US" w:eastAsia="de-CH"/>
        </w:rPr>
        <w:t>as inferred by</w:t>
      </w:r>
      <w:r w:rsidRPr="00A53EEB">
        <w:rPr>
          <w:sz w:val="20"/>
          <w:lang w:val="en-US" w:eastAsia="de-CH"/>
        </w:rPr>
        <w:t xml:space="preserve"> paired t-tests.</w:t>
      </w:r>
    </w:p>
    <w:p w14:paraId="0808030D" w14:textId="2CBADD66" w:rsidR="00D93512" w:rsidRDefault="00D93512" w:rsidP="00286E3B">
      <w:pPr>
        <w:pStyle w:val="Overskrift1"/>
        <w:jc w:val="left"/>
        <w:rPr>
          <w:lang w:val="en-US" w:eastAsia="de-CH"/>
        </w:rPr>
      </w:pPr>
      <w:r w:rsidRPr="00DD483C">
        <w:rPr>
          <w:lang w:val="en-US" w:eastAsia="de-CH"/>
        </w:rPr>
        <w:lastRenderedPageBreak/>
        <w:t>Results</w:t>
      </w:r>
    </w:p>
    <w:p w14:paraId="75CCEE79" w14:textId="07D61AA7" w:rsidR="00787D48" w:rsidRPr="00787D48" w:rsidRDefault="00787D48" w:rsidP="00787D48">
      <w:pPr>
        <w:pStyle w:val="Overskrift2"/>
        <w:rPr>
          <w:lang w:val="en-US" w:eastAsia="de-CH"/>
        </w:rPr>
      </w:pPr>
      <w:r>
        <w:rPr>
          <w:lang w:val="en-US" w:eastAsia="de-CH"/>
        </w:rPr>
        <w:t>Full models</w:t>
      </w:r>
    </w:p>
    <w:p w14:paraId="3669CEBC" w14:textId="4EF7AB00" w:rsidR="00236E2C" w:rsidRDefault="00C47F44" w:rsidP="00787D48">
      <w:pPr>
        <w:pStyle w:val="Overskrift3"/>
        <w:rPr>
          <w:lang w:val="en-US"/>
        </w:rPr>
      </w:pPr>
      <w:r>
        <w:rPr>
          <w:lang w:val="en-US"/>
        </w:rPr>
        <w:t>D</w:t>
      </w:r>
      <w:r w:rsidR="00D9028E">
        <w:rPr>
          <w:lang w:val="en-US"/>
        </w:rPr>
        <w:t>istribution</w:t>
      </w:r>
      <w:r w:rsidR="00787D48">
        <w:rPr>
          <w:lang w:val="en-US"/>
        </w:rPr>
        <w:t>s</w:t>
      </w:r>
    </w:p>
    <w:p w14:paraId="4C24BC2D" w14:textId="23BDD864" w:rsidR="00C62DC0" w:rsidRDefault="00835954" w:rsidP="00C62DC0">
      <w:pPr>
        <w:contextualSpacing/>
        <w:rPr>
          <w:lang w:val="en-GB"/>
        </w:rPr>
      </w:pPr>
      <w:r>
        <w:rPr>
          <w:lang w:val="en-US"/>
        </w:rPr>
        <w:t>B</w:t>
      </w:r>
      <w:r w:rsidR="00394083">
        <w:rPr>
          <w:lang w:val="en-US"/>
        </w:rPr>
        <w:t xml:space="preserve">ased </w:t>
      </w:r>
      <w:r w:rsidR="00323B61">
        <w:rPr>
          <w:lang w:val="en-US"/>
        </w:rPr>
        <w:t xml:space="preserve">on </w:t>
      </w:r>
      <w:r>
        <w:rPr>
          <w:lang w:val="en-US"/>
        </w:rPr>
        <w:t xml:space="preserve">its long-term average distribution </w:t>
      </w:r>
      <w:r w:rsidR="005722AB" w:rsidRPr="00B52861">
        <w:rPr>
          <w:i/>
          <w:lang w:val="en-US"/>
        </w:rPr>
        <w:t>C</w:t>
      </w:r>
      <w:r w:rsidR="00E13ED0">
        <w:rPr>
          <w:i/>
          <w:lang w:val="en-US"/>
        </w:rPr>
        <w:t>.</w:t>
      </w:r>
      <w:r w:rsidR="005722AB" w:rsidRPr="00B52861">
        <w:rPr>
          <w:i/>
          <w:lang w:val="en-US"/>
        </w:rPr>
        <w:t xml:space="preserve"> </w:t>
      </w:r>
      <w:proofErr w:type="spellStart"/>
      <w:r w:rsidR="005722AB" w:rsidRPr="00B52861">
        <w:rPr>
          <w:i/>
          <w:lang w:val="en-US"/>
        </w:rPr>
        <w:t>finmarchicus</w:t>
      </w:r>
      <w:proofErr w:type="spellEnd"/>
      <w:r w:rsidR="005722AB">
        <w:rPr>
          <w:lang w:val="en-US"/>
        </w:rPr>
        <w:t xml:space="preserve"> </w:t>
      </w:r>
      <w:r w:rsidR="00394083">
        <w:rPr>
          <w:lang w:val="en-US"/>
        </w:rPr>
        <w:t xml:space="preserve">was </w:t>
      </w:r>
      <w:r w:rsidR="0023279F">
        <w:rPr>
          <w:lang w:val="en-US"/>
        </w:rPr>
        <w:t>found</w:t>
      </w:r>
      <w:r w:rsidR="00394083">
        <w:rPr>
          <w:lang w:val="en-US"/>
        </w:rPr>
        <w:t xml:space="preserve"> to be</w:t>
      </w:r>
      <w:r w:rsidR="005722AB">
        <w:rPr>
          <w:lang w:val="en-US"/>
        </w:rPr>
        <w:t xml:space="preserve"> </w:t>
      </w:r>
      <w:r>
        <w:rPr>
          <w:lang w:val="en-US"/>
        </w:rPr>
        <w:t xml:space="preserve">the </w:t>
      </w:r>
      <w:r w:rsidR="005722AB">
        <w:rPr>
          <w:lang w:val="en-US"/>
        </w:rPr>
        <w:t xml:space="preserve">most widespread </w:t>
      </w:r>
      <w:r w:rsidR="000D7B47">
        <w:rPr>
          <w:lang w:val="en-US"/>
        </w:rPr>
        <w:t>of the four</w:t>
      </w:r>
      <w:r>
        <w:rPr>
          <w:lang w:val="en-US"/>
        </w:rPr>
        <w:t xml:space="preserve"> </w:t>
      </w:r>
      <w:r w:rsidR="00DD1719">
        <w:rPr>
          <w:lang w:val="en-US"/>
        </w:rPr>
        <w:t xml:space="preserve">focal </w:t>
      </w:r>
      <w:r>
        <w:rPr>
          <w:lang w:val="en-US"/>
        </w:rPr>
        <w:t>species</w:t>
      </w:r>
      <w:r w:rsidR="00941846">
        <w:rPr>
          <w:lang w:val="en-US"/>
        </w:rPr>
        <w:t xml:space="preserve">, </w:t>
      </w:r>
      <w:r w:rsidR="005722AB">
        <w:rPr>
          <w:lang w:val="en-US"/>
        </w:rPr>
        <w:t xml:space="preserve">mainly </w:t>
      </w:r>
      <w:r w:rsidR="00941846">
        <w:rPr>
          <w:lang w:val="en-US"/>
        </w:rPr>
        <w:t>occurring</w:t>
      </w:r>
      <w:r w:rsidR="00C62DC0">
        <w:rPr>
          <w:lang w:val="en-US"/>
        </w:rPr>
        <w:t xml:space="preserve"> </w:t>
      </w:r>
      <w:r w:rsidR="00FD35A5">
        <w:rPr>
          <w:lang w:val="en-US"/>
        </w:rPr>
        <w:t xml:space="preserve">north of </w:t>
      </w:r>
      <w:r w:rsidR="00C62DC0">
        <w:rPr>
          <w:lang w:val="en-US"/>
        </w:rPr>
        <w:t xml:space="preserve">40°N </w:t>
      </w:r>
      <w:r w:rsidR="00941846">
        <w:rPr>
          <w:lang w:val="en-US"/>
        </w:rPr>
        <w:t>and</w:t>
      </w:r>
      <w:r w:rsidR="005722AB">
        <w:rPr>
          <w:lang w:val="en-US"/>
        </w:rPr>
        <w:t xml:space="preserve"> most frequently</w:t>
      </w:r>
      <w:r w:rsidR="00941846">
        <w:rPr>
          <w:lang w:val="en-US"/>
        </w:rPr>
        <w:t xml:space="preserve"> </w:t>
      </w:r>
      <w:r w:rsidR="00C62DC0">
        <w:rPr>
          <w:lang w:val="en-US"/>
        </w:rPr>
        <w:t>in the Labrador Sea</w:t>
      </w:r>
      <w:r w:rsidR="00C22069">
        <w:rPr>
          <w:lang w:val="en-US"/>
        </w:rPr>
        <w:t xml:space="preserve">, </w:t>
      </w:r>
      <w:r w:rsidR="00394083">
        <w:rPr>
          <w:lang w:val="en-US"/>
        </w:rPr>
        <w:t xml:space="preserve">with </w:t>
      </w:r>
      <w:r w:rsidR="00A369F6">
        <w:rPr>
          <w:lang w:val="en-US"/>
        </w:rPr>
        <w:t xml:space="preserve">probabilities of presence of </w:t>
      </w:r>
      <w:r w:rsidR="00C22069">
        <w:rPr>
          <w:lang w:val="en-US"/>
        </w:rPr>
        <w:t xml:space="preserve">up to </w:t>
      </w:r>
      <w:r w:rsidR="00394083">
        <w:rPr>
          <w:lang w:val="en-US"/>
        </w:rPr>
        <w:t>100 %</w:t>
      </w:r>
      <w:r w:rsidR="00C62DC0">
        <w:rPr>
          <w:lang w:val="en-US"/>
        </w:rPr>
        <w:t xml:space="preserve">. </w:t>
      </w:r>
      <w:r w:rsidR="00394083">
        <w:rPr>
          <w:i/>
          <w:lang w:val="en-GB"/>
        </w:rPr>
        <w:t xml:space="preserve">C. </w:t>
      </w:r>
      <w:proofErr w:type="spellStart"/>
      <w:r w:rsidR="00394083">
        <w:rPr>
          <w:i/>
          <w:lang w:val="en-GB"/>
        </w:rPr>
        <w:t>helgolandicus</w:t>
      </w:r>
      <w:proofErr w:type="spellEnd"/>
      <w:r w:rsidR="008428E4">
        <w:rPr>
          <w:lang w:val="en-US"/>
        </w:rPr>
        <w:t xml:space="preserve"> </w:t>
      </w:r>
      <w:r w:rsidR="00394083">
        <w:rPr>
          <w:lang w:val="en-GB"/>
        </w:rPr>
        <w:t>was estimated to occur mainly in the easter</w:t>
      </w:r>
      <w:r w:rsidR="00931BA4">
        <w:rPr>
          <w:lang w:val="en-GB"/>
        </w:rPr>
        <w:t>n North Atlantic, in particular in the Celtic Sea, but also in the subtropical central North Atlantic.</w:t>
      </w:r>
      <w:r w:rsidR="000D7B47">
        <w:rPr>
          <w:lang w:val="en-GB"/>
        </w:rPr>
        <w:t xml:space="preserve"> </w:t>
      </w:r>
      <w:r w:rsidR="000D7B47" w:rsidRPr="00F768CA">
        <w:rPr>
          <w:i/>
          <w:lang w:val="en-GB"/>
        </w:rPr>
        <w:t>C</w:t>
      </w:r>
      <w:r w:rsidR="00E13ED0">
        <w:rPr>
          <w:i/>
          <w:lang w:val="en-GB"/>
        </w:rPr>
        <w:t>.</w:t>
      </w:r>
      <w:r w:rsidR="000D7B47" w:rsidRPr="00F768CA">
        <w:rPr>
          <w:i/>
          <w:lang w:val="en-GB"/>
        </w:rPr>
        <w:t xml:space="preserve"> </w:t>
      </w:r>
      <w:proofErr w:type="spellStart"/>
      <w:r w:rsidR="000D7B47" w:rsidRPr="00F768CA">
        <w:rPr>
          <w:i/>
          <w:lang w:val="en-GB"/>
        </w:rPr>
        <w:t>tripos</w:t>
      </w:r>
      <w:proofErr w:type="spellEnd"/>
      <w:r w:rsidR="00400197">
        <w:rPr>
          <w:i/>
          <w:lang w:val="en-GB"/>
        </w:rPr>
        <w:t xml:space="preserve"> </w:t>
      </w:r>
      <w:r w:rsidR="00931BA4">
        <w:rPr>
          <w:lang w:val="en-GB"/>
        </w:rPr>
        <w:t>was</w:t>
      </w:r>
      <w:r w:rsidR="004F56E0">
        <w:rPr>
          <w:lang w:val="en-GB"/>
        </w:rPr>
        <w:t xml:space="preserve"> </w:t>
      </w:r>
      <w:r w:rsidR="00931BA4">
        <w:rPr>
          <w:lang w:val="en-GB"/>
        </w:rPr>
        <w:t>estimated</w:t>
      </w:r>
      <w:r w:rsidR="004F56E0">
        <w:rPr>
          <w:lang w:val="en-GB"/>
        </w:rPr>
        <w:t xml:space="preserve"> to mainly </w:t>
      </w:r>
      <w:r w:rsidR="00931BA4">
        <w:rPr>
          <w:lang w:val="en-GB"/>
        </w:rPr>
        <w:t>grow</w:t>
      </w:r>
      <w:r w:rsidR="000D7B47">
        <w:rPr>
          <w:lang w:val="en-GB"/>
        </w:rPr>
        <w:t xml:space="preserve"> in the western and </w:t>
      </w:r>
      <w:proofErr w:type="spellStart"/>
      <w:r w:rsidR="000D7B47">
        <w:rPr>
          <w:lang w:val="en-GB"/>
        </w:rPr>
        <w:t>northeastern</w:t>
      </w:r>
      <w:proofErr w:type="spellEnd"/>
      <w:r w:rsidR="00927102">
        <w:rPr>
          <w:lang w:val="en-GB"/>
        </w:rPr>
        <w:t xml:space="preserve"> </w:t>
      </w:r>
      <w:r w:rsidR="000D7B47">
        <w:rPr>
          <w:lang w:val="en-GB"/>
        </w:rPr>
        <w:t>North Atla</w:t>
      </w:r>
      <w:r w:rsidR="004F56E0">
        <w:rPr>
          <w:lang w:val="en-GB"/>
        </w:rPr>
        <w:t>ntic</w:t>
      </w:r>
      <w:r w:rsidR="005D5D0E">
        <w:rPr>
          <w:lang w:val="en-GB"/>
        </w:rPr>
        <w:t>,</w:t>
      </w:r>
      <w:r w:rsidR="00B82FBA">
        <w:rPr>
          <w:lang w:val="en-GB"/>
        </w:rPr>
        <w:t xml:space="preserve"> mostly close to the coast and</w:t>
      </w:r>
      <w:r w:rsidR="00931BA4">
        <w:rPr>
          <w:lang w:val="en-GB"/>
        </w:rPr>
        <w:t xml:space="preserve"> seasonally restricted</w:t>
      </w:r>
      <w:r w:rsidR="00282BAE">
        <w:rPr>
          <w:lang w:val="en-GB"/>
        </w:rPr>
        <w:t>.</w:t>
      </w:r>
      <w:r w:rsidR="000D7B47">
        <w:rPr>
          <w:lang w:val="en-GB"/>
        </w:rPr>
        <w:t xml:space="preserve"> </w:t>
      </w:r>
      <w:r w:rsidR="00EE27C0">
        <w:rPr>
          <w:lang w:val="en-GB"/>
        </w:rPr>
        <w:t xml:space="preserve">Presence predictions for </w:t>
      </w:r>
      <w:r w:rsidR="00F308F0" w:rsidRPr="00F308F0">
        <w:rPr>
          <w:i/>
          <w:lang w:val="en-GB"/>
        </w:rPr>
        <w:t>C</w:t>
      </w:r>
      <w:r w:rsidR="00E13ED0">
        <w:rPr>
          <w:i/>
          <w:lang w:val="en-GB"/>
        </w:rPr>
        <w:t>.</w:t>
      </w:r>
      <w:r w:rsidR="00F308F0" w:rsidRPr="00F308F0">
        <w:rPr>
          <w:i/>
          <w:lang w:val="en-GB"/>
        </w:rPr>
        <w:t xml:space="preserve"> </w:t>
      </w:r>
      <w:proofErr w:type="spellStart"/>
      <w:r w:rsidR="00F308F0" w:rsidRPr="00F308F0">
        <w:rPr>
          <w:i/>
          <w:lang w:val="en-GB"/>
        </w:rPr>
        <w:t>wailesii</w:t>
      </w:r>
      <w:proofErr w:type="spellEnd"/>
      <w:r w:rsidR="00F768CA" w:rsidRPr="00F768CA">
        <w:rPr>
          <w:lang w:val="en-GB"/>
        </w:rPr>
        <w:t xml:space="preserve"> </w:t>
      </w:r>
      <w:r w:rsidR="00EE27C0">
        <w:rPr>
          <w:lang w:val="en-GB"/>
        </w:rPr>
        <w:t>were</w:t>
      </w:r>
      <w:r w:rsidR="004F56E0">
        <w:rPr>
          <w:lang w:val="en-GB"/>
        </w:rPr>
        <w:t xml:space="preserve"> found</w:t>
      </w:r>
      <w:r w:rsidR="00EE27C0">
        <w:rPr>
          <w:lang w:val="en-GB"/>
        </w:rPr>
        <w:t xml:space="preserve"> in</w:t>
      </w:r>
      <w:r w:rsidR="00F768CA">
        <w:rPr>
          <w:lang w:val="en-GB"/>
        </w:rPr>
        <w:t xml:space="preserve"> </w:t>
      </w:r>
      <w:r w:rsidR="00EE27C0">
        <w:rPr>
          <w:lang w:val="en-GB"/>
        </w:rPr>
        <w:t>parts of the presence</w:t>
      </w:r>
      <w:r w:rsidR="00F768CA">
        <w:rPr>
          <w:lang w:val="en-GB"/>
        </w:rPr>
        <w:t xml:space="preserve"> area</w:t>
      </w:r>
      <w:r w:rsidR="00F308F0">
        <w:rPr>
          <w:lang w:val="en-GB"/>
        </w:rPr>
        <w:t>s</w:t>
      </w:r>
      <w:r w:rsidR="00EE27C0">
        <w:rPr>
          <w:lang w:val="en-GB"/>
        </w:rPr>
        <w:t xml:space="preserve"> of</w:t>
      </w:r>
      <w:r w:rsidR="00F768CA">
        <w:rPr>
          <w:lang w:val="en-GB"/>
        </w:rPr>
        <w:t xml:space="preserve"> the former </w:t>
      </w:r>
      <w:r w:rsidR="00931BA4">
        <w:rPr>
          <w:lang w:val="en-GB"/>
        </w:rPr>
        <w:t>species</w:t>
      </w:r>
      <w:r w:rsidR="008A71F2">
        <w:rPr>
          <w:lang w:val="en-GB"/>
        </w:rPr>
        <w:t xml:space="preserve">, but </w:t>
      </w:r>
      <w:r w:rsidR="00EE27C0">
        <w:rPr>
          <w:lang w:val="en-GB"/>
        </w:rPr>
        <w:t xml:space="preserve">this </w:t>
      </w:r>
      <w:r w:rsidR="00931BA4">
        <w:rPr>
          <w:lang w:val="en-GB"/>
        </w:rPr>
        <w:t>diatom</w:t>
      </w:r>
      <w:r w:rsidR="00EE27C0">
        <w:rPr>
          <w:lang w:val="en-GB"/>
        </w:rPr>
        <w:t xml:space="preserve"> was</w:t>
      </w:r>
      <w:r w:rsidR="00927102">
        <w:rPr>
          <w:lang w:val="en-GB"/>
        </w:rPr>
        <w:t xml:space="preserve"> estimated</w:t>
      </w:r>
      <w:r w:rsidR="00F768CA" w:rsidRPr="00F768CA">
        <w:rPr>
          <w:lang w:val="en-GB"/>
        </w:rPr>
        <w:t xml:space="preserve"> to</w:t>
      </w:r>
      <w:r w:rsidR="00F768CA">
        <w:rPr>
          <w:lang w:val="en-GB"/>
        </w:rPr>
        <w:t xml:space="preserve"> </w:t>
      </w:r>
      <w:r w:rsidR="00EE27C0">
        <w:rPr>
          <w:lang w:val="en-GB"/>
        </w:rPr>
        <w:t xml:space="preserve">only </w:t>
      </w:r>
      <w:r w:rsidR="00F308F0">
        <w:rPr>
          <w:lang w:val="en-GB"/>
        </w:rPr>
        <w:t xml:space="preserve">occur during </w:t>
      </w:r>
      <w:r w:rsidR="00F768CA">
        <w:rPr>
          <w:lang w:val="en-GB"/>
        </w:rPr>
        <w:t>short time spans and not every year</w:t>
      </w:r>
      <w:r w:rsidR="00231192">
        <w:rPr>
          <w:lang w:val="en-GB"/>
        </w:rPr>
        <w:t xml:space="preserve">: few </w:t>
      </w:r>
      <w:r w:rsidR="00F768CA">
        <w:rPr>
          <w:lang w:val="en-GB"/>
        </w:rPr>
        <w:t xml:space="preserve">areas </w:t>
      </w:r>
      <w:r w:rsidR="004F56E0">
        <w:rPr>
          <w:lang w:val="en-GB"/>
        </w:rPr>
        <w:t>were</w:t>
      </w:r>
      <w:r w:rsidR="00F768CA">
        <w:rPr>
          <w:lang w:val="en-GB"/>
        </w:rPr>
        <w:t xml:space="preserve"> found where</w:t>
      </w:r>
      <w:r w:rsidR="00F308F0">
        <w:rPr>
          <w:lang w:val="en-GB"/>
        </w:rPr>
        <w:t xml:space="preserve"> the </w:t>
      </w:r>
      <w:r w:rsidR="00931BA4">
        <w:rPr>
          <w:lang w:val="en-GB"/>
        </w:rPr>
        <w:t>probability of presence</w:t>
      </w:r>
      <w:r w:rsidR="00F308F0">
        <w:rPr>
          <w:lang w:val="en-GB"/>
        </w:rPr>
        <w:t xml:space="preserve"> of</w:t>
      </w:r>
      <w:r w:rsidR="00F768CA">
        <w:rPr>
          <w:lang w:val="en-GB"/>
        </w:rPr>
        <w:t xml:space="preserve"> </w:t>
      </w:r>
      <w:r w:rsidR="00F308F0" w:rsidRPr="00F308F0">
        <w:rPr>
          <w:i/>
          <w:lang w:val="en-GB"/>
        </w:rPr>
        <w:t>C</w:t>
      </w:r>
      <w:r w:rsidR="00F308F0">
        <w:rPr>
          <w:lang w:val="en-GB"/>
        </w:rPr>
        <w:t xml:space="preserve">. </w:t>
      </w:r>
      <w:proofErr w:type="spellStart"/>
      <w:r w:rsidR="00F308F0" w:rsidRPr="00F308F0">
        <w:rPr>
          <w:i/>
          <w:lang w:val="en-GB"/>
        </w:rPr>
        <w:t>wailesii</w:t>
      </w:r>
      <w:proofErr w:type="spellEnd"/>
      <w:r w:rsidR="00F308F0" w:rsidRPr="00F768CA">
        <w:rPr>
          <w:lang w:val="en-GB"/>
        </w:rPr>
        <w:t xml:space="preserve"> </w:t>
      </w:r>
      <w:r w:rsidR="001C5C2C">
        <w:rPr>
          <w:lang w:val="en-GB"/>
        </w:rPr>
        <w:t xml:space="preserve">exceeded </w:t>
      </w:r>
      <w:r w:rsidR="00931BA4">
        <w:rPr>
          <w:lang w:val="en-GB"/>
        </w:rPr>
        <w:t>5 %</w:t>
      </w:r>
      <w:r w:rsidR="00F768CA">
        <w:rPr>
          <w:lang w:val="en-GB"/>
        </w:rPr>
        <w:t>.</w:t>
      </w:r>
      <w:r w:rsidR="009743AA">
        <w:rPr>
          <w:lang w:val="en-GB"/>
        </w:rPr>
        <w:t xml:space="preserve"> </w:t>
      </w:r>
      <w:r w:rsidR="00813AE8">
        <w:rPr>
          <w:lang w:val="en-GB"/>
        </w:rPr>
        <w:t>Mapped distribution estimates based on spatial interpolations and</w:t>
      </w:r>
      <w:r w:rsidR="00674899">
        <w:rPr>
          <w:lang w:val="en-GB"/>
        </w:rPr>
        <w:t xml:space="preserve"> random forest</w:t>
      </w:r>
      <w:r w:rsidR="00622F16">
        <w:rPr>
          <w:lang w:val="en-GB"/>
        </w:rPr>
        <w:t xml:space="preserve"> </w:t>
      </w:r>
      <w:r w:rsidR="00674899">
        <w:rPr>
          <w:lang w:val="en-GB"/>
        </w:rPr>
        <w:t xml:space="preserve">predictions </w:t>
      </w:r>
      <w:r w:rsidR="00813AE8">
        <w:rPr>
          <w:lang w:val="en-GB"/>
        </w:rPr>
        <w:t xml:space="preserve">are shown </w:t>
      </w:r>
      <w:r w:rsidR="00622F16">
        <w:rPr>
          <w:lang w:val="en-GB"/>
        </w:rPr>
        <w:t xml:space="preserve">in </w:t>
      </w:r>
      <w:r w:rsidR="00C064A1">
        <w:rPr>
          <w:lang w:val="en-GB"/>
        </w:rPr>
        <w:t>Figure</w:t>
      </w:r>
      <w:r w:rsidR="00622F16">
        <w:rPr>
          <w:lang w:val="en-GB"/>
        </w:rPr>
        <w:t xml:space="preserve"> S3.</w:t>
      </w:r>
    </w:p>
    <w:p w14:paraId="3C5D28CF" w14:textId="31D89175" w:rsidR="000D2E42" w:rsidRPr="000D2E42" w:rsidRDefault="00B62D3B" w:rsidP="000D2E42">
      <w:pPr>
        <w:pStyle w:val="Overskrift3"/>
        <w:spacing w:before="100" w:after="100"/>
        <w:rPr>
          <w:lang w:val="en-US"/>
        </w:rPr>
      </w:pPr>
      <w:r>
        <w:rPr>
          <w:lang w:val="en-US"/>
        </w:rPr>
        <w:t>Model</w:t>
      </w:r>
      <w:r w:rsidR="00D143EF">
        <w:rPr>
          <w:lang w:val="en-US"/>
        </w:rPr>
        <w:t xml:space="preserve"> p</w:t>
      </w:r>
      <w:r w:rsidR="00B522B5">
        <w:rPr>
          <w:lang w:val="en-US"/>
        </w:rPr>
        <w:t>erformance</w:t>
      </w:r>
    </w:p>
    <w:p w14:paraId="4BCA8E06" w14:textId="128C63DB" w:rsidR="000D2E42" w:rsidRDefault="00F77A59" w:rsidP="000D2E42">
      <w:pPr>
        <w:rPr>
          <w:lang w:val="en-US"/>
        </w:rPr>
      </w:pPr>
      <w:r>
        <w:rPr>
          <w:lang w:val="en-US"/>
        </w:rPr>
        <w:t xml:space="preserve">We </w:t>
      </w:r>
      <w:r w:rsidR="00035984">
        <w:rPr>
          <w:lang w:val="en-US"/>
        </w:rPr>
        <w:t>evaluated</w:t>
      </w:r>
      <w:r>
        <w:rPr>
          <w:lang w:val="en-US"/>
        </w:rPr>
        <w:t xml:space="preserve"> </w:t>
      </w:r>
      <w:r w:rsidR="001531A8">
        <w:rPr>
          <w:lang w:val="en-US"/>
        </w:rPr>
        <w:t xml:space="preserve">the skill of </w:t>
      </w:r>
      <w:r>
        <w:rPr>
          <w:lang w:val="en-US"/>
        </w:rPr>
        <w:t>SDM</w:t>
      </w:r>
      <w:r w:rsidR="001531A8">
        <w:rPr>
          <w:lang w:val="en-US"/>
        </w:rPr>
        <w:t>s</w:t>
      </w:r>
      <w:r>
        <w:rPr>
          <w:lang w:val="en-US"/>
        </w:rPr>
        <w:t xml:space="preserve"> trained on the full time period with</w:t>
      </w:r>
      <w:r w:rsidR="00034556">
        <w:rPr>
          <w:lang w:val="en-US"/>
        </w:rPr>
        <w:t xml:space="preserve"> </w:t>
      </w:r>
      <w:r w:rsidR="00D03900">
        <w:rPr>
          <w:lang w:val="en-US"/>
        </w:rPr>
        <w:t xml:space="preserve">four </w:t>
      </w:r>
      <w:r>
        <w:rPr>
          <w:lang w:val="en-US"/>
        </w:rPr>
        <w:t>model performance metrics (</w:t>
      </w:r>
      <w:r w:rsidR="001531A8">
        <w:rPr>
          <w:lang w:val="en-US"/>
        </w:rPr>
        <w:t>Phase 1a</w:t>
      </w:r>
      <w:r>
        <w:rPr>
          <w:lang w:val="en-US"/>
        </w:rPr>
        <w:t xml:space="preserve">). </w:t>
      </w:r>
      <w:r w:rsidR="000D2E42">
        <w:rPr>
          <w:rFonts w:cs="Times New Roman"/>
          <w:color w:val="000000"/>
          <w:szCs w:val="24"/>
          <w:lang w:val="en-US"/>
        </w:rPr>
        <w:t xml:space="preserve">The </w:t>
      </w:r>
      <w:r w:rsidR="00786D2F">
        <w:rPr>
          <w:rFonts w:cs="Times New Roman"/>
          <w:color w:val="000000"/>
          <w:szCs w:val="24"/>
          <w:lang w:val="en-US"/>
        </w:rPr>
        <w:t xml:space="preserve">model performance </w:t>
      </w:r>
      <w:r w:rsidR="000D2E42">
        <w:rPr>
          <w:rFonts w:cs="Times New Roman"/>
          <w:color w:val="000000"/>
          <w:szCs w:val="24"/>
          <w:lang w:val="en-US"/>
        </w:rPr>
        <w:t xml:space="preserve">metrics suggested similar performance rankings </w:t>
      </w:r>
      <w:r w:rsidR="006C57D8">
        <w:rPr>
          <w:rFonts w:cs="Times New Roman"/>
          <w:color w:val="000000"/>
          <w:szCs w:val="24"/>
          <w:lang w:val="en-US"/>
        </w:rPr>
        <w:t xml:space="preserve">of the </w:t>
      </w:r>
      <w:r w:rsidR="000D2E42">
        <w:rPr>
          <w:rFonts w:cs="Times New Roman"/>
          <w:color w:val="000000"/>
          <w:szCs w:val="24"/>
          <w:lang w:val="en-US"/>
        </w:rPr>
        <w:t>models</w:t>
      </w:r>
      <w:r w:rsidR="00BD4DD6">
        <w:rPr>
          <w:rFonts w:cs="Times New Roman"/>
          <w:color w:val="000000"/>
          <w:szCs w:val="24"/>
          <w:lang w:val="en-US"/>
        </w:rPr>
        <w:t xml:space="preserve"> (Figure </w:t>
      </w:r>
      <w:r w:rsidR="00A640FD">
        <w:rPr>
          <w:rFonts w:cs="Times New Roman"/>
          <w:color w:val="000000"/>
          <w:szCs w:val="24"/>
          <w:lang w:val="en-US"/>
        </w:rPr>
        <w:t>1</w:t>
      </w:r>
      <w:r w:rsidR="00BD4DD6">
        <w:rPr>
          <w:rFonts w:cs="Times New Roman"/>
          <w:color w:val="000000"/>
          <w:szCs w:val="24"/>
          <w:lang w:val="en-US"/>
        </w:rPr>
        <w:t>)</w:t>
      </w:r>
      <w:r w:rsidR="000D2E42">
        <w:rPr>
          <w:lang w:val="en-US"/>
        </w:rPr>
        <w:t xml:space="preserve">. </w:t>
      </w:r>
      <w:r w:rsidR="00B04869">
        <w:rPr>
          <w:lang w:val="en-US"/>
        </w:rPr>
        <w:t>R</w:t>
      </w:r>
      <w:r w:rsidR="000D2E42">
        <w:rPr>
          <w:lang w:val="en-US"/>
        </w:rPr>
        <w:t>andom forest models</w:t>
      </w:r>
      <w:r w:rsidR="00B04869">
        <w:rPr>
          <w:lang w:val="en-US"/>
        </w:rPr>
        <w:t xml:space="preserve"> typically performed best</w:t>
      </w:r>
      <w:r w:rsidR="00157B4B">
        <w:rPr>
          <w:lang w:val="en-US"/>
        </w:rPr>
        <w:t>,</w:t>
      </w:r>
      <w:r w:rsidR="000D2E42">
        <w:rPr>
          <w:lang w:val="en-US"/>
        </w:rPr>
        <w:t xml:space="preserve"> followed by GAMs and </w:t>
      </w:r>
      <w:proofErr w:type="spellStart"/>
      <w:r w:rsidR="000D2E42">
        <w:rPr>
          <w:lang w:val="en-US"/>
        </w:rPr>
        <w:t>MaxEnt</w:t>
      </w:r>
      <w:proofErr w:type="spellEnd"/>
      <w:r w:rsidR="000D2E42" w:rsidRPr="005D4F57">
        <w:rPr>
          <w:lang w:val="en-US"/>
        </w:rPr>
        <w:t>.</w:t>
      </w:r>
      <w:r w:rsidR="000D2E42">
        <w:rPr>
          <w:lang w:val="en-US"/>
        </w:rPr>
        <w:t xml:space="preserve"> We also found clear differences in skill depending on the tested</w:t>
      </w:r>
      <w:r w:rsidR="00A369F6">
        <w:rPr>
          <w:lang w:val="en-US"/>
        </w:rPr>
        <w:t xml:space="preserve"> species</w:t>
      </w:r>
      <w:r w:rsidR="000D2E42">
        <w:rPr>
          <w:lang w:val="en-US"/>
        </w:rPr>
        <w:t xml:space="preserve">: the metrics mostly identified highest skill for models of </w:t>
      </w:r>
      <w:r w:rsidR="000D2E42" w:rsidRPr="00054DA1">
        <w:rPr>
          <w:i/>
          <w:lang w:val="en-US"/>
        </w:rPr>
        <w:t>C</w:t>
      </w:r>
      <w:r w:rsidR="000D2E42">
        <w:rPr>
          <w:i/>
          <w:lang w:val="en-US"/>
        </w:rPr>
        <w:t>.</w:t>
      </w:r>
      <w:r w:rsidR="000D2E42" w:rsidRPr="00054DA1">
        <w:rPr>
          <w:i/>
          <w:lang w:val="en-US"/>
        </w:rPr>
        <w:t xml:space="preserve"> </w:t>
      </w:r>
      <w:proofErr w:type="spellStart"/>
      <w:r w:rsidR="000D2E42">
        <w:rPr>
          <w:i/>
          <w:lang w:val="en-US"/>
        </w:rPr>
        <w:t>finm</w:t>
      </w:r>
      <w:r w:rsidR="000D2E42" w:rsidRPr="00054DA1">
        <w:rPr>
          <w:i/>
          <w:lang w:val="en-US"/>
        </w:rPr>
        <w:t>archicus</w:t>
      </w:r>
      <w:proofErr w:type="spellEnd"/>
      <w:r w:rsidR="000D2E42">
        <w:rPr>
          <w:i/>
          <w:lang w:val="en-US"/>
        </w:rPr>
        <w:t xml:space="preserve"> </w:t>
      </w:r>
      <w:r w:rsidR="000D2E42">
        <w:rPr>
          <w:lang w:val="en-US"/>
        </w:rPr>
        <w:t>and</w:t>
      </w:r>
      <w:r w:rsidR="001B2C16">
        <w:rPr>
          <w:lang w:val="en-US"/>
        </w:rPr>
        <w:t xml:space="preserve"> </w:t>
      </w:r>
      <w:r w:rsidR="001B2C16" w:rsidRPr="001B2C16">
        <w:rPr>
          <w:i/>
          <w:lang w:val="en-US"/>
        </w:rPr>
        <w:t xml:space="preserve">C. </w:t>
      </w:r>
      <w:proofErr w:type="spellStart"/>
      <w:r w:rsidR="001B2C16" w:rsidRPr="001B2C16">
        <w:rPr>
          <w:i/>
          <w:lang w:val="en-US"/>
        </w:rPr>
        <w:t>helgolandicus</w:t>
      </w:r>
      <w:proofErr w:type="spellEnd"/>
      <w:r w:rsidR="001B2C16">
        <w:rPr>
          <w:lang w:val="en-US"/>
        </w:rPr>
        <w:t>, followed by</w:t>
      </w:r>
      <w:r w:rsidR="000D2E42">
        <w:rPr>
          <w:lang w:val="en-US"/>
        </w:rPr>
        <w:t xml:space="preserve"> </w:t>
      </w:r>
      <w:r w:rsidR="000D2E42" w:rsidRPr="000731C6">
        <w:rPr>
          <w:i/>
          <w:lang w:val="en-US"/>
        </w:rPr>
        <w:t>C</w:t>
      </w:r>
      <w:r w:rsidR="000D2E42">
        <w:rPr>
          <w:i/>
          <w:lang w:val="en-US"/>
        </w:rPr>
        <w:t>.</w:t>
      </w:r>
      <w:r w:rsidR="000D2E42" w:rsidRPr="000731C6">
        <w:rPr>
          <w:i/>
          <w:lang w:val="en-US"/>
        </w:rPr>
        <w:t xml:space="preserve"> </w:t>
      </w:r>
      <w:proofErr w:type="spellStart"/>
      <w:r w:rsidR="000D2E42" w:rsidRPr="000731C6">
        <w:rPr>
          <w:i/>
          <w:lang w:val="en-US"/>
        </w:rPr>
        <w:t>tripos</w:t>
      </w:r>
      <w:proofErr w:type="spellEnd"/>
      <w:r w:rsidR="001B2C16">
        <w:rPr>
          <w:lang w:val="en-US"/>
        </w:rPr>
        <w:t>,</w:t>
      </w:r>
      <w:r w:rsidR="000D2E42">
        <w:rPr>
          <w:lang w:val="en-US"/>
        </w:rPr>
        <w:t xml:space="preserve"> while the models of </w:t>
      </w:r>
      <w:r w:rsidR="000D2E42" w:rsidRPr="000731C6">
        <w:rPr>
          <w:i/>
          <w:lang w:val="en-US"/>
        </w:rPr>
        <w:t>C</w:t>
      </w:r>
      <w:r w:rsidR="000D2E42">
        <w:rPr>
          <w:i/>
          <w:lang w:val="en-US"/>
        </w:rPr>
        <w:t>.</w:t>
      </w:r>
      <w:r w:rsidR="000D2E42" w:rsidRPr="000731C6">
        <w:rPr>
          <w:i/>
          <w:lang w:val="en-US"/>
        </w:rPr>
        <w:t xml:space="preserve"> </w:t>
      </w:r>
      <w:proofErr w:type="spellStart"/>
      <w:r w:rsidR="000D2E42" w:rsidRPr="000731C6">
        <w:rPr>
          <w:i/>
          <w:lang w:val="en-US"/>
        </w:rPr>
        <w:t>wailesii</w:t>
      </w:r>
      <w:proofErr w:type="spellEnd"/>
      <w:r w:rsidR="000D2E42">
        <w:rPr>
          <w:lang w:val="en-US"/>
        </w:rPr>
        <w:t xml:space="preserve"> achieved lowest performance.</w:t>
      </w:r>
    </w:p>
    <w:p w14:paraId="30BE1170" w14:textId="3666C277" w:rsidR="00F77A59" w:rsidRDefault="000D2E42" w:rsidP="000D2E42">
      <w:pPr>
        <w:rPr>
          <w:lang w:val="en-US"/>
        </w:rPr>
      </w:pPr>
      <w:r>
        <w:rPr>
          <w:lang w:val="en-US"/>
        </w:rPr>
        <w:lastRenderedPageBreak/>
        <w:t xml:space="preserve">However, model skill considerably varied according to the metric. </w:t>
      </w:r>
      <w:r w:rsidR="001C4C10">
        <w:rPr>
          <w:lang w:val="en-US"/>
        </w:rPr>
        <w:t>T</w:t>
      </w:r>
      <w:r>
        <w:rPr>
          <w:lang w:val="en-US"/>
        </w:rPr>
        <w:t xml:space="preserve">he probability of correctly predicting presence (PPV) </w:t>
      </w:r>
      <w:r w:rsidR="001C4C10">
        <w:rPr>
          <w:lang w:val="en-US"/>
        </w:rPr>
        <w:t xml:space="preserve">ranged from </w:t>
      </w:r>
      <w:r w:rsidR="00A264F3">
        <w:rPr>
          <w:lang w:val="en-US"/>
        </w:rPr>
        <w:t>1</w:t>
      </w:r>
      <w:r w:rsidR="00AA4016">
        <w:rPr>
          <w:lang w:val="en-US"/>
        </w:rPr>
        <w:t>5</w:t>
      </w:r>
      <w:r w:rsidR="00A264F3">
        <w:rPr>
          <w:lang w:val="en-US"/>
        </w:rPr>
        <w:t xml:space="preserve">% </w:t>
      </w:r>
      <w:r w:rsidR="001C4C10">
        <w:rPr>
          <w:lang w:val="en-US"/>
        </w:rPr>
        <w:t xml:space="preserve">for </w:t>
      </w:r>
      <w:proofErr w:type="spellStart"/>
      <w:r w:rsidR="001C4C10">
        <w:rPr>
          <w:lang w:val="en-US"/>
        </w:rPr>
        <w:t>MaxEnt</w:t>
      </w:r>
      <w:proofErr w:type="spellEnd"/>
      <w:r w:rsidR="001C4C10">
        <w:rPr>
          <w:lang w:val="en-US"/>
        </w:rPr>
        <w:t xml:space="preserve"> models of </w:t>
      </w:r>
      <w:r w:rsidR="001C4C10" w:rsidRPr="001C4C10">
        <w:rPr>
          <w:i/>
          <w:lang w:val="en-US"/>
        </w:rPr>
        <w:t xml:space="preserve">C. </w:t>
      </w:r>
      <w:proofErr w:type="spellStart"/>
      <w:r w:rsidR="001C4C10" w:rsidRPr="001C4C10">
        <w:rPr>
          <w:i/>
          <w:lang w:val="en-US"/>
        </w:rPr>
        <w:t>wailesii</w:t>
      </w:r>
      <w:proofErr w:type="spellEnd"/>
      <w:r w:rsidR="001C4C10">
        <w:rPr>
          <w:lang w:val="en-US"/>
        </w:rPr>
        <w:t xml:space="preserve"> to </w:t>
      </w:r>
      <w:r w:rsidR="00AA4016">
        <w:rPr>
          <w:lang w:val="en-US"/>
        </w:rPr>
        <w:t>77</w:t>
      </w:r>
      <w:r>
        <w:rPr>
          <w:lang w:val="en-US"/>
        </w:rPr>
        <w:t xml:space="preserve">% </w:t>
      </w:r>
      <w:r w:rsidR="001C4C10">
        <w:rPr>
          <w:lang w:val="en-US"/>
        </w:rPr>
        <w:t xml:space="preserve">for random forest models of </w:t>
      </w:r>
      <w:r w:rsidR="001C4C10" w:rsidRPr="001C4C10">
        <w:rPr>
          <w:i/>
          <w:lang w:val="en-US"/>
        </w:rPr>
        <w:t xml:space="preserve">C. </w:t>
      </w:r>
      <w:proofErr w:type="spellStart"/>
      <w:r w:rsidR="001C4C10" w:rsidRPr="001C4C10">
        <w:rPr>
          <w:i/>
          <w:lang w:val="en-US"/>
        </w:rPr>
        <w:t>finmarchicus</w:t>
      </w:r>
      <w:proofErr w:type="spellEnd"/>
      <w:r w:rsidR="001C4C10">
        <w:rPr>
          <w:lang w:val="en-US"/>
        </w:rPr>
        <w:t xml:space="preserve"> </w:t>
      </w:r>
      <w:r>
        <w:rPr>
          <w:lang w:val="en-US"/>
        </w:rPr>
        <w:t xml:space="preserve">(Figure </w:t>
      </w:r>
      <w:r w:rsidR="00A640FD">
        <w:rPr>
          <w:lang w:val="en-US"/>
        </w:rPr>
        <w:t>1</w:t>
      </w:r>
      <w:r w:rsidR="001B2C16">
        <w:rPr>
          <w:lang w:val="en-US"/>
        </w:rPr>
        <w:t>c</w:t>
      </w:r>
      <w:r>
        <w:rPr>
          <w:lang w:val="en-US"/>
        </w:rPr>
        <w:t xml:space="preserve">). These numbers were inversely related to the probability of correctly predicting absence (NPV) (Figure </w:t>
      </w:r>
      <w:r w:rsidR="00A640FD">
        <w:rPr>
          <w:lang w:val="en-US"/>
        </w:rPr>
        <w:t>1</w:t>
      </w:r>
      <w:r>
        <w:rPr>
          <w:lang w:val="en-US"/>
        </w:rPr>
        <w:t>d).</w:t>
      </w:r>
      <w:r>
        <w:rPr>
          <w:rFonts w:cs="Times New Roman"/>
          <w:color w:val="000000"/>
          <w:szCs w:val="24"/>
          <w:lang w:val="en-US"/>
        </w:rPr>
        <w:t xml:space="preserve"> Moreover,</w:t>
      </w:r>
      <w:r w:rsidR="0021255B">
        <w:rPr>
          <w:lang w:val="en-US"/>
        </w:rPr>
        <w:t xml:space="preserve"> t</w:t>
      </w:r>
      <w:r w:rsidR="00486B28">
        <w:rPr>
          <w:lang w:val="en-US"/>
        </w:rPr>
        <w:t xml:space="preserve">he two overall performance metrics AUC and TSS fundamentally disagreed about the skill of fits for </w:t>
      </w:r>
      <w:r w:rsidR="00486B28" w:rsidRPr="00B6752B">
        <w:rPr>
          <w:i/>
          <w:lang w:val="en-US"/>
        </w:rPr>
        <w:t>C</w:t>
      </w:r>
      <w:r w:rsidR="00E13ED0">
        <w:rPr>
          <w:i/>
          <w:lang w:val="en-US"/>
        </w:rPr>
        <w:t>.</w:t>
      </w:r>
      <w:r w:rsidR="00486B28" w:rsidRPr="00B6752B">
        <w:rPr>
          <w:i/>
          <w:lang w:val="en-US"/>
        </w:rPr>
        <w:t xml:space="preserve"> </w:t>
      </w:r>
      <w:proofErr w:type="spellStart"/>
      <w:r w:rsidR="00486B28" w:rsidRPr="00B6752B">
        <w:rPr>
          <w:i/>
          <w:lang w:val="en-US"/>
        </w:rPr>
        <w:t>wailesii</w:t>
      </w:r>
      <w:proofErr w:type="spellEnd"/>
      <w:r w:rsidR="0021255B" w:rsidRPr="0051467B">
        <w:rPr>
          <w:lang w:val="en-US"/>
        </w:rPr>
        <w:t>:</w:t>
      </w:r>
      <w:r w:rsidR="0021255B">
        <w:rPr>
          <w:i/>
          <w:lang w:val="en-US"/>
        </w:rPr>
        <w:t xml:space="preserve"> </w:t>
      </w:r>
      <w:r w:rsidR="00486B28">
        <w:rPr>
          <w:lang w:val="en-US"/>
        </w:rPr>
        <w:t>models for th</w:t>
      </w:r>
      <w:r w:rsidR="00AE6922">
        <w:rPr>
          <w:lang w:val="en-US"/>
        </w:rPr>
        <w:t>is</w:t>
      </w:r>
      <w:r w:rsidR="00486B28">
        <w:rPr>
          <w:lang w:val="en-US"/>
        </w:rPr>
        <w:t xml:space="preserve"> diatom achieved highest AUC scores on average</w:t>
      </w:r>
      <w:r w:rsidR="00DB1D11">
        <w:rPr>
          <w:lang w:val="en-US"/>
        </w:rPr>
        <w:t xml:space="preserve"> (mean AUC </w:t>
      </w:r>
      <w:r w:rsidR="00DB1D11" w:rsidRPr="00DB1D11">
        <w:rPr>
          <w:i/>
          <w:lang w:val="en-US"/>
        </w:rPr>
        <w:t xml:space="preserve">C. </w:t>
      </w:r>
      <w:proofErr w:type="spellStart"/>
      <w:r w:rsidR="00DB1D11" w:rsidRPr="00DB1D11">
        <w:rPr>
          <w:i/>
          <w:lang w:val="en-US"/>
        </w:rPr>
        <w:t>wailesii</w:t>
      </w:r>
      <w:proofErr w:type="spellEnd"/>
      <w:r w:rsidR="00DB1D11">
        <w:rPr>
          <w:lang w:val="en-US"/>
        </w:rPr>
        <w:t xml:space="preserve"> = mean AUC</w:t>
      </w:r>
      <w:r w:rsidR="00DB1D11">
        <w:rPr>
          <w:i/>
          <w:lang w:val="en-US"/>
        </w:rPr>
        <w:t xml:space="preserve"> C. </w:t>
      </w:r>
      <w:proofErr w:type="spellStart"/>
      <w:r w:rsidR="00DB1D11">
        <w:rPr>
          <w:i/>
          <w:lang w:val="en-US"/>
        </w:rPr>
        <w:t>helgolandicus</w:t>
      </w:r>
      <w:proofErr w:type="spellEnd"/>
      <w:r w:rsidR="00DB1D11">
        <w:rPr>
          <w:i/>
          <w:lang w:val="en-US"/>
        </w:rPr>
        <w:t xml:space="preserve"> = </w:t>
      </w:r>
      <w:r w:rsidR="000925D7">
        <w:rPr>
          <w:lang w:val="en-US"/>
        </w:rPr>
        <w:t>0.86</w:t>
      </w:r>
      <w:r w:rsidR="00DB1D11">
        <w:rPr>
          <w:lang w:val="en-US"/>
        </w:rPr>
        <w:t>)</w:t>
      </w:r>
      <w:r w:rsidR="00486B28">
        <w:rPr>
          <w:lang w:val="en-US"/>
        </w:rPr>
        <w:t xml:space="preserve">, while TSS scores were by far the lowest (Figures </w:t>
      </w:r>
      <w:r w:rsidR="00A640FD">
        <w:rPr>
          <w:lang w:val="en-US"/>
        </w:rPr>
        <w:t>1</w:t>
      </w:r>
      <w:r w:rsidR="00486B28">
        <w:rPr>
          <w:lang w:val="en-US"/>
        </w:rPr>
        <w:t>a</w:t>
      </w:r>
      <w:proofErr w:type="gramStart"/>
      <w:r w:rsidR="00486B28">
        <w:rPr>
          <w:lang w:val="en-US"/>
        </w:rPr>
        <w:t>,b</w:t>
      </w:r>
      <w:proofErr w:type="gramEnd"/>
      <w:r w:rsidR="00486B28">
        <w:rPr>
          <w:lang w:val="en-US"/>
        </w:rPr>
        <w:t xml:space="preserve">). </w:t>
      </w:r>
      <w:r w:rsidR="00157B4B" w:rsidRPr="005111DD">
        <w:rPr>
          <w:lang w:val="en-US"/>
        </w:rPr>
        <w:t>Overall</w:t>
      </w:r>
      <w:r w:rsidR="000925D7" w:rsidRPr="005111DD">
        <w:rPr>
          <w:lang w:val="en-US"/>
        </w:rPr>
        <w:t>, the results show that</w:t>
      </w:r>
      <w:r w:rsidR="00C81482" w:rsidRPr="005111DD">
        <w:rPr>
          <w:lang w:val="en-US"/>
        </w:rPr>
        <w:t xml:space="preserve"> purpose</w:t>
      </w:r>
      <w:r w:rsidR="000925D7" w:rsidRPr="005111DD">
        <w:rPr>
          <w:lang w:val="en-US"/>
        </w:rPr>
        <w:t xml:space="preserve"> and design</w:t>
      </w:r>
      <w:r w:rsidR="0051467B" w:rsidRPr="005111DD">
        <w:rPr>
          <w:lang w:val="en-US"/>
        </w:rPr>
        <w:t xml:space="preserve"> of</w:t>
      </w:r>
      <w:r w:rsidR="00C81482" w:rsidRPr="005111DD">
        <w:rPr>
          <w:lang w:val="en-US"/>
        </w:rPr>
        <w:t xml:space="preserve"> model performance metric</w:t>
      </w:r>
      <w:r w:rsidR="0051467B" w:rsidRPr="005111DD">
        <w:rPr>
          <w:lang w:val="en-US"/>
        </w:rPr>
        <w:t>s</w:t>
      </w:r>
      <w:r w:rsidR="000925D7" w:rsidRPr="005111DD">
        <w:rPr>
          <w:lang w:val="en-US"/>
        </w:rPr>
        <w:t xml:space="preserve"> can</w:t>
      </w:r>
      <w:r w:rsidR="00C81482" w:rsidRPr="005111DD">
        <w:rPr>
          <w:lang w:val="en-US"/>
        </w:rPr>
        <w:t xml:space="preserve"> strongly influence </w:t>
      </w:r>
      <w:r w:rsidR="005E714A" w:rsidRPr="005111DD">
        <w:rPr>
          <w:lang w:val="en-US"/>
        </w:rPr>
        <w:t>our perception of SDM skill</w:t>
      </w:r>
      <w:r w:rsidR="008842EB" w:rsidRPr="005111DD">
        <w:rPr>
          <w:lang w:val="en-US"/>
        </w:rPr>
        <w:t>.</w:t>
      </w:r>
    </w:p>
    <w:p w14:paraId="12054F04" w14:textId="11973570" w:rsidR="000400AE" w:rsidRPr="009C6F32" w:rsidRDefault="00E23B44" w:rsidP="000400AE">
      <w:pPr>
        <w:keepNext/>
        <w:ind w:firstLine="0"/>
        <w:rPr>
          <w:lang w:val="en-US"/>
        </w:rPr>
      </w:pPr>
      <w:r>
        <w:rPr>
          <w:noProof/>
          <w:lang w:val="da-DK" w:eastAsia="da-DK"/>
        </w:rPr>
        <w:lastRenderedPageBreak/>
        <w:drawing>
          <wp:inline distT="0" distB="0" distL="0" distR="0" wp14:anchorId="2BE36C3E" wp14:editId="4D7132E7">
            <wp:extent cx="6091200" cy="6058800"/>
            <wp:effectExtent l="0" t="0" r="5080" b="0"/>
            <wp:docPr id="1" name="Grafik 1" descr="H:\R\Project 1\3_Model_Fitting\Output\FullmodelPerf_main_16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Project 1\3_Model_Fitting\Output\FullmodelPerf_main_16022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1200" cy="6058800"/>
                    </a:xfrm>
                    <a:prstGeom prst="rect">
                      <a:avLst/>
                    </a:prstGeom>
                    <a:noFill/>
                    <a:ln>
                      <a:noFill/>
                    </a:ln>
                  </pic:spPr>
                </pic:pic>
              </a:graphicData>
            </a:graphic>
          </wp:inline>
        </w:drawing>
      </w:r>
    </w:p>
    <w:p w14:paraId="70B51A73" w14:textId="5B815005" w:rsidR="000400AE" w:rsidRDefault="000400AE" w:rsidP="003D72EC">
      <w:pPr>
        <w:rPr>
          <w:noProof/>
          <w:lang w:val="en-US"/>
        </w:rPr>
      </w:pPr>
      <w:r w:rsidRPr="007D7E3C">
        <w:rPr>
          <w:lang w:val="en-US"/>
        </w:rPr>
        <w:t xml:space="preserve">Figure </w:t>
      </w:r>
      <w:r w:rsidR="00A640FD">
        <w:rPr>
          <w:noProof/>
          <w:lang w:val="en-US"/>
        </w:rPr>
        <w:t>1</w:t>
      </w:r>
      <w:r w:rsidRPr="007D7E3C">
        <w:rPr>
          <w:lang w:val="en-US"/>
        </w:rPr>
        <w:t xml:space="preserve">: </w:t>
      </w:r>
      <w:r>
        <w:rPr>
          <w:lang w:val="en-US"/>
        </w:rPr>
        <w:t>Means (bars) and 95% confidence intervals (error bars) of m</w:t>
      </w:r>
      <w:r w:rsidRPr="00787D48">
        <w:rPr>
          <w:lang w:val="en-US"/>
        </w:rPr>
        <w:t>odel performance</w:t>
      </w:r>
      <w:r>
        <w:rPr>
          <w:lang w:val="en-US"/>
        </w:rPr>
        <w:t xml:space="preserve"> measures</w:t>
      </w:r>
      <w:r w:rsidRPr="00787D48">
        <w:rPr>
          <w:lang w:val="en-US"/>
        </w:rPr>
        <w:t xml:space="preserve"> </w:t>
      </w:r>
      <w:r>
        <w:rPr>
          <w:lang w:val="en-US"/>
        </w:rPr>
        <w:t xml:space="preserve">for all combinations of </w:t>
      </w:r>
      <w:r w:rsidR="005111DD">
        <w:rPr>
          <w:lang w:val="en-US"/>
        </w:rPr>
        <w:t xml:space="preserve">focal </w:t>
      </w:r>
      <w:r w:rsidR="00DB1D11">
        <w:rPr>
          <w:lang w:val="en-US"/>
        </w:rPr>
        <w:t>species</w:t>
      </w:r>
      <w:r>
        <w:rPr>
          <w:lang w:val="en-US"/>
        </w:rPr>
        <w:t xml:space="preserve"> and SDMs</w:t>
      </w:r>
      <w:r w:rsidR="007D2A6D">
        <w:rPr>
          <w:lang w:val="en-US"/>
        </w:rPr>
        <w:t xml:space="preserve"> (Phase 1a)</w:t>
      </w:r>
      <w:r>
        <w:rPr>
          <w:lang w:val="en-US"/>
        </w:rPr>
        <w:t xml:space="preserve">. Models are </w:t>
      </w:r>
      <w:r w:rsidRPr="00787D48">
        <w:rPr>
          <w:lang w:val="en-US"/>
        </w:rPr>
        <w:t>based on the entire d</w:t>
      </w:r>
      <w:r>
        <w:rPr>
          <w:lang w:val="en-US"/>
        </w:rPr>
        <w:t>ataset from 1958 to 2012 (1978</w:t>
      </w:r>
      <w:r w:rsidRPr="00787D48">
        <w:rPr>
          <w:lang w:val="en-US"/>
        </w:rPr>
        <w:t xml:space="preserve">-2012 for </w:t>
      </w:r>
      <w:r w:rsidRPr="00787D48">
        <w:rPr>
          <w:i/>
          <w:lang w:val="en-US"/>
        </w:rPr>
        <w:t xml:space="preserve">Coscinodiscus </w:t>
      </w:r>
      <w:proofErr w:type="spellStart"/>
      <w:r w:rsidRPr="00787D48">
        <w:rPr>
          <w:i/>
          <w:lang w:val="en-US"/>
        </w:rPr>
        <w:t>wailesii</w:t>
      </w:r>
      <w:proofErr w:type="spellEnd"/>
      <w:r w:rsidRPr="00787D48">
        <w:rPr>
          <w:lang w:val="en-US"/>
        </w:rPr>
        <w:t>)</w:t>
      </w:r>
      <w:r>
        <w:rPr>
          <w:lang w:val="en-US"/>
        </w:rPr>
        <w:t xml:space="preserve">. Depicted measures are AUC (a), TSS (b), PPV (c), and NPV (d). Colors represent </w:t>
      </w:r>
      <w:proofErr w:type="spellStart"/>
      <w:r w:rsidRPr="006F2DF8">
        <w:rPr>
          <w:i/>
          <w:lang w:val="en-US"/>
        </w:rPr>
        <w:t>Calanus</w:t>
      </w:r>
      <w:proofErr w:type="spellEnd"/>
      <w:r w:rsidRPr="006F2DF8">
        <w:rPr>
          <w:i/>
          <w:lang w:val="en-US"/>
        </w:rPr>
        <w:t xml:space="preserve"> </w:t>
      </w:r>
      <w:proofErr w:type="spellStart"/>
      <w:r w:rsidRPr="006F2DF8">
        <w:rPr>
          <w:i/>
          <w:lang w:val="en-US"/>
        </w:rPr>
        <w:t>finmarchicus</w:t>
      </w:r>
      <w:proofErr w:type="spellEnd"/>
      <w:r>
        <w:rPr>
          <w:lang w:val="en-US"/>
        </w:rPr>
        <w:t xml:space="preserve"> (black), </w:t>
      </w:r>
      <w:proofErr w:type="spellStart"/>
      <w:r w:rsidR="009C6F32" w:rsidRPr="006F2DF8">
        <w:rPr>
          <w:i/>
          <w:lang w:val="en-US"/>
        </w:rPr>
        <w:t>Calanus</w:t>
      </w:r>
      <w:proofErr w:type="spellEnd"/>
      <w:r w:rsidR="009C6F32" w:rsidRPr="006F2DF8">
        <w:rPr>
          <w:i/>
          <w:lang w:val="en-US"/>
        </w:rPr>
        <w:t xml:space="preserve"> </w:t>
      </w:r>
      <w:proofErr w:type="spellStart"/>
      <w:r w:rsidR="009C6F32">
        <w:rPr>
          <w:i/>
          <w:lang w:val="en-US"/>
        </w:rPr>
        <w:t>helgolandicus</w:t>
      </w:r>
      <w:proofErr w:type="spellEnd"/>
      <w:r w:rsidR="009C6F32">
        <w:rPr>
          <w:lang w:val="en-US"/>
        </w:rPr>
        <w:t xml:space="preserve"> </w:t>
      </w:r>
      <w:r>
        <w:rPr>
          <w:lang w:val="en-US"/>
        </w:rPr>
        <w:t xml:space="preserve">(red), </w:t>
      </w:r>
      <w:proofErr w:type="spellStart"/>
      <w:r w:rsidRPr="006F2DF8">
        <w:rPr>
          <w:i/>
          <w:lang w:val="en-US"/>
        </w:rPr>
        <w:t>Ceratium</w:t>
      </w:r>
      <w:proofErr w:type="spellEnd"/>
      <w:r w:rsidRPr="006F2DF8">
        <w:rPr>
          <w:i/>
          <w:lang w:val="en-US"/>
        </w:rPr>
        <w:t xml:space="preserve"> </w:t>
      </w:r>
      <w:proofErr w:type="spellStart"/>
      <w:r w:rsidRPr="006F2DF8">
        <w:rPr>
          <w:i/>
          <w:lang w:val="en-US"/>
        </w:rPr>
        <w:t>tripos</w:t>
      </w:r>
      <w:proofErr w:type="spellEnd"/>
      <w:r>
        <w:rPr>
          <w:lang w:val="en-US"/>
        </w:rPr>
        <w:t xml:space="preserve"> (blue), and </w:t>
      </w:r>
      <w:r w:rsidRPr="006F2DF8">
        <w:rPr>
          <w:i/>
          <w:lang w:val="en-US"/>
        </w:rPr>
        <w:lastRenderedPageBreak/>
        <w:t xml:space="preserve">Coscinodiscus </w:t>
      </w:r>
      <w:proofErr w:type="spellStart"/>
      <w:r w:rsidRPr="006F2DF8">
        <w:rPr>
          <w:i/>
          <w:lang w:val="en-US"/>
        </w:rPr>
        <w:t>wailesii</w:t>
      </w:r>
      <w:proofErr w:type="spellEnd"/>
      <w:r>
        <w:rPr>
          <w:lang w:val="en-US"/>
        </w:rPr>
        <w:t xml:space="preserve"> (green).The different metrics are evaluated for </w:t>
      </w:r>
      <w:proofErr w:type="spellStart"/>
      <w:r>
        <w:rPr>
          <w:lang w:val="en-US"/>
        </w:rPr>
        <w:t>MaxEnt</w:t>
      </w:r>
      <w:proofErr w:type="spellEnd"/>
      <w:r>
        <w:rPr>
          <w:lang w:val="en-US"/>
        </w:rPr>
        <w:t xml:space="preserve"> (filled bars), GAMs (dashed bars), and random forest models (white bars).</w:t>
      </w:r>
    </w:p>
    <w:p w14:paraId="5AD8150B" w14:textId="099F5769" w:rsidR="00C763F8" w:rsidRDefault="007034E6" w:rsidP="00D9028E">
      <w:pPr>
        <w:pStyle w:val="Overskrift2"/>
        <w:rPr>
          <w:lang w:val="en-US"/>
        </w:rPr>
      </w:pPr>
      <w:r>
        <w:rPr>
          <w:lang w:val="en-US"/>
        </w:rPr>
        <w:t>Temporal extrapolation</w:t>
      </w:r>
    </w:p>
    <w:p w14:paraId="0E6692C4" w14:textId="3C4D01B2" w:rsidR="008803E4" w:rsidRDefault="008803E4" w:rsidP="007533CA">
      <w:pPr>
        <w:pStyle w:val="Overskrift3"/>
        <w:rPr>
          <w:lang w:val="en-US"/>
        </w:rPr>
      </w:pPr>
      <w:r w:rsidRPr="007533CA">
        <w:rPr>
          <w:lang w:val="en-US"/>
        </w:rPr>
        <w:t xml:space="preserve">Absolute </w:t>
      </w:r>
      <w:r w:rsidR="00694913">
        <w:rPr>
          <w:lang w:val="en-US"/>
        </w:rPr>
        <w:t>SDM skill</w:t>
      </w:r>
    </w:p>
    <w:p w14:paraId="0D493560" w14:textId="5B30A405" w:rsidR="00C3055A" w:rsidRDefault="0007546C" w:rsidP="00541290">
      <w:pPr>
        <w:rPr>
          <w:lang w:val="en-US"/>
        </w:rPr>
      </w:pPr>
      <w:r>
        <w:rPr>
          <w:lang w:val="en-US"/>
        </w:rPr>
        <w:t xml:space="preserve">No sustained loss in </w:t>
      </w:r>
      <w:r w:rsidR="00787441">
        <w:rPr>
          <w:lang w:val="en-US"/>
        </w:rPr>
        <w:t xml:space="preserve">overall model performance (TSS) and in the precision of the presence predictions (PPV) </w:t>
      </w:r>
      <w:r>
        <w:rPr>
          <w:lang w:val="en-US"/>
        </w:rPr>
        <w:t xml:space="preserve">was found for most </w:t>
      </w:r>
      <w:r w:rsidR="006B024B">
        <w:rPr>
          <w:lang w:val="en-US"/>
        </w:rPr>
        <w:t>foc</w:t>
      </w:r>
      <w:r w:rsidR="001A7F73">
        <w:rPr>
          <w:lang w:val="en-US"/>
        </w:rPr>
        <w:t xml:space="preserve">al </w:t>
      </w:r>
      <w:r w:rsidR="001C4C10">
        <w:rPr>
          <w:lang w:val="en-US"/>
        </w:rPr>
        <w:t>species</w:t>
      </w:r>
      <w:r>
        <w:rPr>
          <w:lang w:val="en-US"/>
        </w:rPr>
        <w:t xml:space="preserve"> when predictions were made </w:t>
      </w:r>
      <w:r w:rsidRPr="006B024B">
        <w:rPr>
          <w:lang w:val="en-US"/>
        </w:rPr>
        <w:t>to increasingly distant times</w:t>
      </w:r>
      <w:r w:rsidR="00AA4016" w:rsidRPr="006B024B">
        <w:rPr>
          <w:lang w:val="en-US"/>
        </w:rPr>
        <w:t xml:space="preserve"> </w:t>
      </w:r>
      <w:r w:rsidR="001A7F73">
        <w:rPr>
          <w:lang w:val="en-US"/>
        </w:rPr>
        <w:t xml:space="preserve">(Phase 1b) </w:t>
      </w:r>
      <w:r w:rsidR="00AA4016" w:rsidRPr="006B024B">
        <w:rPr>
          <w:lang w:val="en-US"/>
        </w:rPr>
        <w:t xml:space="preserve">(Figures </w:t>
      </w:r>
      <w:r w:rsidR="00A640FD">
        <w:rPr>
          <w:lang w:val="en-US"/>
        </w:rPr>
        <w:t>2</w:t>
      </w:r>
      <w:r w:rsidR="00AA4016" w:rsidRPr="006B024B">
        <w:rPr>
          <w:lang w:val="en-US"/>
        </w:rPr>
        <w:t>a-c, S</w:t>
      </w:r>
      <w:r w:rsidR="00622F16">
        <w:rPr>
          <w:lang w:val="en-US"/>
        </w:rPr>
        <w:t>4</w:t>
      </w:r>
      <w:r w:rsidR="000E5536" w:rsidRPr="006B024B">
        <w:rPr>
          <w:lang w:val="en-US"/>
        </w:rPr>
        <w:t>)</w:t>
      </w:r>
      <w:r w:rsidRPr="006B024B">
        <w:rPr>
          <w:lang w:val="en-US"/>
        </w:rPr>
        <w:t>.</w:t>
      </w:r>
      <w:r w:rsidR="006F3B68" w:rsidRPr="006B024B">
        <w:rPr>
          <w:lang w:val="en-US"/>
        </w:rPr>
        <w:t xml:space="preserve"> </w:t>
      </w:r>
      <w:r w:rsidR="00AA4016" w:rsidRPr="005111DD">
        <w:rPr>
          <w:lang w:val="en-US"/>
        </w:rPr>
        <w:t>However</w:t>
      </w:r>
      <w:r w:rsidR="00C3055A" w:rsidRPr="005111DD">
        <w:rPr>
          <w:lang w:val="en-US"/>
        </w:rPr>
        <w:t>, in some cases the curves showed distinct slopes</w:t>
      </w:r>
      <w:r w:rsidR="006B024B">
        <w:rPr>
          <w:lang w:val="en-US"/>
        </w:rPr>
        <w:t>;</w:t>
      </w:r>
      <w:r w:rsidR="00541290" w:rsidRPr="005111DD">
        <w:rPr>
          <w:lang w:val="en-US"/>
        </w:rPr>
        <w:t xml:space="preserve"> GAM predictions for </w:t>
      </w:r>
      <w:r w:rsidR="00541290" w:rsidRPr="005111DD">
        <w:rPr>
          <w:i/>
          <w:lang w:val="en-US"/>
        </w:rPr>
        <w:t xml:space="preserve">C. </w:t>
      </w:r>
      <w:proofErr w:type="spellStart"/>
      <w:r w:rsidR="00541290" w:rsidRPr="005111DD">
        <w:rPr>
          <w:i/>
          <w:lang w:val="en-US"/>
        </w:rPr>
        <w:t>finmarchicus</w:t>
      </w:r>
      <w:proofErr w:type="spellEnd"/>
      <w:r w:rsidR="00541290" w:rsidRPr="005111DD">
        <w:rPr>
          <w:lang w:val="en-US"/>
        </w:rPr>
        <w:t xml:space="preserve">, for instance, continuously increased in TSS the further into the future a projection was made (Figure </w:t>
      </w:r>
      <w:r w:rsidR="00541290" w:rsidRPr="005111DD">
        <w:rPr>
          <w:noProof/>
          <w:lang w:val="en-US"/>
        </w:rPr>
        <w:t>S</w:t>
      </w:r>
      <w:r w:rsidR="00622F16">
        <w:rPr>
          <w:noProof/>
          <w:lang w:val="en-US"/>
        </w:rPr>
        <w:t>4</w:t>
      </w:r>
      <w:r w:rsidR="00541290" w:rsidRPr="005111DD">
        <w:rPr>
          <w:lang w:val="en-US"/>
        </w:rPr>
        <w:t xml:space="preserve">). The slopes </w:t>
      </w:r>
      <w:r w:rsidR="00E1217A" w:rsidRPr="005111DD">
        <w:rPr>
          <w:lang w:val="en-US"/>
        </w:rPr>
        <w:t>of</w:t>
      </w:r>
      <w:r w:rsidR="00541290" w:rsidRPr="005111DD">
        <w:rPr>
          <w:lang w:val="en-US"/>
        </w:rPr>
        <w:t xml:space="preserve"> PPV scores were even steeper</w:t>
      </w:r>
      <w:r w:rsidR="00C1641F">
        <w:rPr>
          <w:lang w:val="en-US"/>
        </w:rPr>
        <w:t>;</w:t>
      </w:r>
      <w:r w:rsidR="00541290" w:rsidRPr="005111DD">
        <w:rPr>
          <w:lang w:val="en-US"/>
        </w:rPr>
        <w:t xml:space="preserve"> predictions for </w:t>
      </w:r>
      <w:r w:rsidR="00541290" w:rsidRPr="005111DD">
        <w:rPr>
          <w:i/>
          <w:lang w:val="en-US"/>
        </w:rPr>
        <w:t xml:space="preserve">C. </w:t>
      </w:r>
      <w:proofErr w:type="spellStart"/>
      <w:r w:rsidR="00541290" w:rsidRPr="005111DD">
        <w:rPr>
          <w:i/>
          <w:lang w:val="en-US"/>
        </w:rPr>
        <w:t>finmarchicus</w:t>
      </w:r>
      <w:proofErr w:type="spellEnd"/>
      <w:r w:rsidR="00541290" w:rsidRPr="005111DD">
        <w:rPr>
          <w:lang w:val="en-US"/>
        </w:rPr>
        <w:t xml:space="preserve"> tended to </w:t>
      </w:r>
      <w:r w:rsidR="00E216F0" w:rsidRPr="005111DD">
        <w:rPr>
          <w:lang w:val="en-US"/>
        </w:rPr>
        <w:t>be</w:t>
      </w:r>
      <w:r w:rsidR="00541290" w:rsidRPr="005111DD">
        <w:rPr>
          <w:lang w:val="en-US"/>
        </w:rPr>
        <w:t xml:space="preserve"> more precise </w:t>
      </w:r>
      <w:r w:rsidR="00E216F0" w:rsidRPr="005111DD">
        <w:rPr>
          <w:lang w:val="en-US"/>
        </w:rPr>
        <w:t xml:space="preserve">when they were made further into the past while </w:t>
      </w:r>
      <w:r w:rsidR="00E1217A" w:rsidRPr="005111DD">
        <w:rPr>
          <w:lang w:val="en-US"/>
        </w:rPr>
        <w:t xml:space="preserve">the opposite was the case </w:t>
      </w:r>
      <w:r w:rsidR="00E35950" w:rsidRPr="005111DD">
        <w:rPr>
          <w:lang w:val="en-US"/>
        </w:rPr>
        <w:t>for</w:t>
      </w:r>
      <w:r w:rsidR="00541290" w:rsidRPr="005111DD">
        <w:rPr>
          <w:lang w:val="en-US"/>
        </w:rPr>
        <w:t xml:space="preserve"> </w:t>
      </w:r>
      <w:r w:rsidR="00541290" w:rsidRPr="005111DD">
        <w:rPr>
          <w:i/>
          <w:lang w:val="en-US"/>
        </w:rPr>
        <w:t xml:space="preserve">C. </w:t>
      </w:r>
      <w:proofErr w:type="spellStart"/>
      <w:r w:rsidR="00541290" w:rsidRPr="005111DD">
        <w:rPr>
          <w:i/>
          <w:lang w:val="en-US"/>
        </w:rPr>
        <w:t>helgolandicus</w:t>
      </w:r>
      <w:proofErr w:type="spellEnd"/>
      <w:r w:rsidR="00541290" w:rsidRPr="005111DD">
        <w:rPr>
          <w:lang w:val="en-US"/>
        </w:rPr>
        <w:t xml:space="preserve"> (Figure </w:t>
      </w:r>
      <w:r w:rsidR="00541290" w:rsidRPr="005111DD">
        <w:rPr>
          <w:noProof/>
          <w:lang w:val="en-US"/>
        </w:rPr>
        <w:t>S</w:t>
      </w:r>
      <w:r w:rsidR="00622F16">
        <w:rPr>
          <w:noProof/>
          <w:lang w:val="en-US"/>
        </w:rPr>
        <w:t>4</w:t>
      </w:r>
      <w:r w:rsidR="00541290" w:rsidRPr="005111DD">
        <w:rPr>
          <w:lang w:val="en-US"/>
        </w:rPr>
        <w:t>).</w:t>
      </w:r>
      <w:r w:rsidR="00541290">
        <w:rPr>
          <w:lang w:val="en-US"/>
        </w:rPr>
        <w:t xml:space="preserve"> </w:t>
      </w:r>
    </w:p>
    <w:p w14:paraId="3A308903" w14:textId="5CB91D4F" w:rsidR="008D202B" w:rsidRDefault="00AA4016" w:rsidP="00787441">
      <w:pPr>
        <w:ind w:firstLine="708"/>
        <w:rPr>
          <w:lang w:val="en-US"/>
        </w:rPr>
      </w:pPr>
      <w:r w:rsidRPr="00AA4016">
        <w:rPr>
          <w:lang w:val="en-US"/>
        </w:rPr>
        <w:t>For</w:t>
      </w:r>
      <w:r>
        <w:rPr>
          <w:i/>
          <w:lang w:val="en-US"/>
        </w:rPr>
        <w:t xml:space="preserve"> </w:t>
      </w:r>
      <w:r w:rsidR="00251483" w:rsidRPr="00251483">
        <w:rPr>
          <w:i/>
          <w:lang w:val="en-US"/>
        </w:rPr>
        <w:t>C</w:t>
      </w:r>
      <w:r w:rsidR="00E13ED0">
        <w:rPr>
          <w:i/>
          <w:lang w:val="en-US"/>
        </w:rPr>
        <w:t>.</w:t>
      </w:r>
      <w:r w:rsidR="00251483" w:rsidRPr="00251483">
        <w:rPr>
          <w:i/>
          <w:lang w:val="en-US"/>
        </w:rPr>
        <w:t xml:space="preserve"> </w:t>
      </w:r>
      <w:proofErr w:type="spellStart"/>
      <w:r w:rsidR="00251483" w:rsidRPr="00251483">
        <w:rPr>
          <w:i/>
          <w:lang w:val="en-US"/>
        </w:rPr>
        <w:t>wailesii</w:t>
      </w:r>
      <w:proofErr w:type="spellEnd"/>
      <w:r w:rsidRPr="00AA4016">
        <w:rPr>
          <w:lang w:val="en-US"/>
        </w:rPr>
        <w:t>,</w:t>
      </w:r>
      <w:r w:rsidR="0016168E">
        <w:rPr>
          <w:lang w:val="en-US"/>
        </w:rPr>
        <w:t xml:space="preserve"> </w:t>
      </w:r>
      <w:r>
        <w:rPr>
          <w:lang w:val="en-US"/>
        </w:rPr>
        <w:t>on the other hand, a</w:t>
      </w:r>
      <w:r w:rsidR="0016168E">
        <w:rPr>
          <w:lang w:val="en-US"/>
        </w:rPr>
        <w:t xml:space="preserve"> rapid </w:t>
      </w:r>
      <w:r w:rsidR="00690DB4">
        <w:rPr>
          <w:lang w:val="en-US"/>
        </w:rPr>
        <w:t>decrease</w:t>
      </w:r>
      <w:r w:rsidR="0016168E">
        <w:rPr>
          <w:lang w:val="en-US"/>
        </w:rPr>
        <w:t xml:space="preserve"> in</w:t>
      </w:r>
      <w:r w:rsidR="008D202B">
        <w:rPr>
          <w:lang w:val="en-US"/>
        </w:rPr>
        <w:t xml:space="preserve"> </w:t>
      </w:r>
      <w:r w:rsidR="00251483">
        <w:rPr>
          <w:lang w:val="en-US"/>
        </w:rPr>
        <w:t xml:space="preserve">PPV and </w:t>
      </w:r>
      <w:r w:rsidR="008D202B">
        <w:rPr>
          <w:lang w:val="en-US"/>
        </w:rPr>
        <w:t xml:space="preserve">TSS </w:t>
      </w:r>
      <w:r w:rsidR="0016168E">
        <w:rPr>
          <w:lang w:val="en-US"/>
        </w:rPr>
        <w:t xml:space="preserve">consistently occurred for all </w:t>
      </w:r>
      <w:r w:rsidR="00690DB4">
        <w:rPr>
          <w:lang w:val="en-US"/>
        </w:rPr>
        <w:t>SD</w:t>
      </w:r>
      <w:r w:rsidR="0016168E">
        <w:rPr>
          <w:lang w:val="en-US"/>
        </w:rPr>
        <w:t>Ms</w:t>
      </w:r>
      <w:r w:rsidR="008D202B">
        <w:rPr>
          <w:lang w:val="en-US"/>
        </w:rPr>
        <w:t xml:space="preserve"> when </w:t>
      </w:r>
      <w:r w:rsidR="00154E48">
        <w:rPr>
          <w:lang w:val="en-US"/>
        </w:rPr>
        <w:t>predictions were made into the past or the future</w:t>
      </w:r>
      <w:r w:rsidR="00946277">
        <w:rPr>
          <w:lang w:val="en-US"/>
        </w:rPr>
        <w:t>,</w:t>
      </w:r>
      <w:r w:rsidR="0002221D">
        <w:rPr>
          <w:lang w:val="en-US"/>
        </w:rPr>
        <w:t xml:space="preserve"> and</w:t>
      </w:r>
      <w:r w:rsidR="00D91891">
        <w:rPr>
          <w:lang w:val="en-US"/>
        </w:rPr>
        <w:t xml:space="preserve"> </w:t>
      </w:r>
      <w:r w:rsidR="00251483">
        <w:rPr>
          <w:lang w:val="en-US"/>
        </w:rPr>
        <w:t>the metrics</w:t>
      </w:r>
      <w:r w:rsidR="00D91891">
        <w:rPr>
          <w:lang w:val="en-US"/>
        </w:rPr>
        <w:t xml:space="preserve"> </w:t>
      </w:r>
      <w:r w:rsidR="00A92501">
        <w:rPr>
          <w:lang w:val="en-US"/>
        </w:rPr>
        <w:t xml:space="preserve">approached </w:t>
      </w:r>
      <w:r w:rsidR="00D91891">
        <w:rPr>
          <w:lang w:val="en-US"/>
        </w:rPr>
        <w:t>0 (</w:t>
      </w:r>
      <w:r w:rsidR="00F35A79">
        <w:rPr>
          <w:lang w:val="en-US"/>
        </w:rPr>
        <w:t>no skill</w:t>
      </w:r>
      <w:r w:rsidR="00D91891">
        <w:rPr>
          <w:lang w:val="en-US"/>
        </w:rPr>
        <w:t>) f</w:t>
      </w:r>
      <w:r w:rsidR="003C39F9">
        <w:rPr>
          <w:lang w:val="en-US"/>
        </w:rPr>
        <w:t xml:space="preserve">or </w:t>
      </w:r>
      <w:r w:rsidR="00B45D61">
        <w:rPr>
          <w:lang w:val="en-US"/>
        </w:rPr>
        <w:t xml:space="preserve">temporal </w:t>
      </w:r>
      <w:r w:rsidR="0002221D">
        <w:rPr>
          <w:lang w:val="en-US"/>
        </w:rPr>
        <w:t>distances of 20-30 years.</w:t>
      </w:r>
      <w:r w:rsidR="00C4255B">
        <w:rPr>
          <w:lang w:val="en-US"/>
        </w:rPr>
        <w:t xml:space="preserve"> </w:t>
      </w:r>
      <w:r w:rsidR="0040007F">
        <w:rPr>
          <w:lang w:val="en-US"/>
        </w:rPr>
        <w:t>Based on our set of observational data</w:t>
      </w:r>
      <w:r w:rsidR="003215B8">
        <w:rPr>
          <w:lang w:val="en-US"/>
        </w:rPr>
        <w:t>,</w:t>
      </w:r>
      <w:r w:rsidR="0040007F">
        <w:rPr>
          <w:lang w:val="en-US"/>
        </w:rPr>
        <w:t xml:space="preserve"> the SDMs employed here were not able to make useful distribution predictions of </w:t>
      </w:r>
      <w:r w:rsidR="0040007F" w:rsidRPr="0040007F">
        <w:rPr>
          <w:i/>
          <w:lang w:val="en-US"/>
        </w:rPr>
        <w:t>C</w:t>
      </w:r>
      <w:r w:rsidR="008456D1">
        <w:rPr>
          <w:i/>
          <w:lang w:val="en-US"/>
        </w:rPr>
        <w:t>.</w:t>
      </w:r>
      <w:r w:rsidR="0040007F" w:rsidRPr="0040007F">
        <w:rPr>
          <w:i/>
          <w:lang w:val="en-US"/>
        </w:rPr>
        <w:t xml:space="preserve"> </w:t>
      </w:r>
      <w:proofErr w:type="spellStart"/>
      <w:r w:rsidR="0040007F" w:rsidRPr="0040007F">
        <w:rPr>
          <w:i/>
          <w:lang w:val="en-US"/>
        </w:rPr>
        <w:t>wailesii</w:t>
      </w:r>
      <w:proofErr w:type="spellEnd"/>
      <w:r w:rsidR="001F57A6">
        <w:rPr>
          <w:i/>
          <w:lang w:val="en-US"/>
        </w:rPr>
        <w:t xml:space="preserve">, </w:t>
      </w:r>
      <w:r w:rsidR="001F57A6">
        <w:rPr>
          <w:lang w:val="en-US"/>
        </w:rPr>
        <w:t>even though traditional performance metrics (AUC) suggested that this was a good model</w:t>
      </w:r>
      <w:r w:rsidR="0002221D">
        <w:rPr>
          <w:lang w:val="en-US"/>
        </w:rPr>
        <w:t>.</w:t>
      </w:r>
    </w:p>
    <w:p w14:paraId="4DE84F8B" w14:textId="31B42F66" w:rsidR="00745601" w:rsidRDefault="008F5107" w:rsidP="003705BA">
      <w:pPr>
        <w:rPr>
          <w:lang w:val="en-US"/>
        </w:rPr>
      </w:pPr>
      <w:r>
        <w:rPr>
          <w:lang w:val="en-US"/>
        </w:rPr>
        <w:t xml:space="preserve">Errors in prevalence </w:t>
      </w:r>
      <w:r w:rsidR="008456D1">
        <w:rPr>
          <w:lang w:val="en-US"/>
        </w:rPr>
        <w:t>tended</w:t>
      </w:r>
      <w:r w:rsidR="00AD624D">
        <w:rPr>
          <w:lang w:val="en-US"/>
        </w:rPr>
        <w:t xml:space="preserve"> to increase for predictions into more distant times</w:t>
      </w:r>
      <w:r w:rsidR="00543E90">
        <w:rPr>
          <w:lang w:val="en-US"/>
        </w:rPr>
        <w:t xml:space="preserve"> (Figures </w:t>
      </w:r>
      <w:r w:rsidR="00A640FD">
        <w:rPr>
          <w:lang w:val="en-US"/>
        </w:rPr>
        <w:t>2</w:t>
      </w:r>
      <w:r w:rsidR="00543E90">
        <w:rPr>
          <w:lang w:val="en-US"/>
        </w:rPr>
        <w:t>d-f)</w:t>
      </w:r>
      <w:r w:rsidR="00AD624D">
        <w:rPr>
          <w:lang w:val="en-US"/>
        </w:rPr>
        <w:t xml:space="preserve">. </w:t>
      </w:r>
      <w:r w:rsidR="004619B3">
        <w:rPr>
          <w:lang w:val="en-US"/>
        </w:rPr>
        <w:t>M</w:t>
      </w:r>
      <w:r w:rsidR="009F5A17">
        <w:rPr>
          <w:lang w:val="en-US"/>
        </w:rPr>
        <w:t xml:space="preserve">odels </w:t>
      </w:r>
      <w:r w:rsidR="00337889">
        <w:rPr>
          <w:lang w:val="en-US"/>
        </w:rPr>
        <w:t>increasingly</w:t>
      </w:r>
      <w:r w:rsidR="009F5A17">
        <w:rPr>
          <w:lang w:val="en-US"/>
        </w:rPr>
        <w:t xml:space="preserve"> overestimat</w:t>
      </w:r>
      <w:r w:rsidR="00AD624D">
        <w:rPr>
          <w:lang w:val="en-US"/>
        </w:rPr>
        <w:t>e</w:t>
      </w:r>
      <w:r w:rsidR="00337889">
        <w:rPr>
          <w:lang w:val="en-US"/>
        </w:rPr>
        <w:t>d</w:t>
      </w:r>
      <w:r w:rsidR="009F5A17">
        <w:rPr>
          <w:lang w:val="en-US"/>
        </w:rPr>
        <w:t xml:space="preserve"> the prevalence of </w:t>
      </w:r>
      <w:r w:rsidR="009F5A17" w:rsidRPr="009F5A17">
        <w:rPr>
          <w:i/>
          <w:lang w:val="en-US"/>
        </w:rPr>
        <w:t>C</w:t>
      </w:r>
      <w:r w:rsidR="00E13ED0">
        <w:rPr>
          <w:i/>
          <w:lang w:val="en-US"/>
        </w:rPr>
        <w:t>.</w:t>
      </w:r>
      <w:r w:rsidR="009F5A17" w:rsidRPr="009F5A17">
        <w:rPr>
          <w:i/>
          <w:lang w:val="en-US"/>
        </w:rPr>
        <w:t xml:space="preserve"> </w:t>
      </w:r>
      <w:proofErr w:type="spellStart"/>
      <w:r w:rsidR="009F5A17" w:rsidRPr="009F5A17">
        <w:rPr>
          <w:i/>
          <w:lang w:val="en-US"/>
        </w:rPr>
        <w:t>finmarchicus</w:t>
      </w:r>
      <w:proofErr w:type="spellEnd"/>
      <w:r w:rsidR="007D7EA2">
        <w:rPr>
          <w:lang w:val="en-US"/>
        </w:rPr>
        <w:t xml:space="preserve"> </w:t>
      </w:r>
      <w:r w:rsidR="009F5A17">
        <w:rPr>
          <w:lang w:val="en-US"/>
        </w:rPr>
        <w:t xml:space="preserve">when projected into the future while the prevalence </w:t>
      </w:r>
      <w:r w:rsidR="00AD624D">
        <w:rPr>
          <w:lang w:val="en-US"/>
        </w:rPr>
        <w:t>was</w:t>
      </w:r>
      <w:r w:rsidR="009F5A17">
        <w:rPr>
          <w:lang w:val="en-US"/>
        </w:rPr>
        <w:t xml:space="preserve"> </w:t>
      </w:r>
      <w:r w:rsidR="00337889">
        <w:rPr>
          <w:lang w:val="en-US"/>
        </w:rPr>
        <w:t>more and more</w:t>
      </w:r>
      <w:r w:rsidR="009F5A17">
        <w:rPr>
          <w:lang w:val="en-US"/>
        </w:rPr>
        <w:t xml:space="preserve"> underestimated for predictions </w:t>
      </w:r>
      <w:r w:rsidR="00A360BB">
        <w:rPr>
          <w:lang w:val="en-US"/>
        </w:rPr>
        <w:t xml:space="preserve">further </w:t>
      </w:r>
      <w:r w:rsidR="009F5A17">
        <w:rPr>
          <w:lang w:val="en-US"/>
        </w:rPr>
        <w:t>into the past</w:t>
      </w:r>
      <w:r w:rsidR="006265A7">
        <w:rPr>
          <w:lang w:val="en-US"/>
        </w:rPr>
        <w:t>.</w:t>
      </w:r>
      <w:r w:rsidR="006F5D99">
        <w:rPr>
          <w:lang w:val="en-US"/>
        </w:rPr>
        <w:t xml:space="preserve"> </w:t>
      </w:r>
      <w:r w:rsidR="00337889">
        <w:rPr>
          <w:lang w:val="en-US"/>
        </w:rPr>
        <w:t>The prevalence of</w:t>
      </w:r>
      <w:r w:rsidR="009F5A17">
        <w:rPr>
          <w:lang w:val="en-US"/>
        </w:rPr>
        <w:t xml:space="preserve"> </w:t>
      </w:r>
      <w:r w:rsidR="008552B8" w:rsidRPr="008552B8">
        <w:rPr>
          <w:i/>
          <w:lang w:val="en-US"/>
        </w:rPr>
        <w:t xml:space="preserve">C. </w:t>
      </w:r>
      <w:proofErr w:type="spellStart"/>
      <w:r w:rsidR="008552B8" w:rsidRPr="008552B8">
        <w:rPr>
          <w:i/>
          <w:lang w:val="en-US"/>
        </w:rPr>
        <w:t>helgolandicus</w:t>
      </w:r>
      <w:proofErr w:type="spellEnd"/>
      <w:r w:rsidR="00337889" w:rsidRPr="00337889">
        <w:rPr>
          <w:lang w:val="en-US"/>
        </w:rPr>
        <w:t>,</w:t>
      </w:r>
      <w:r w:rsidR="008552B8" w:rsidRPr="008552B8">
        <w:rPr>
          <w:i/>
          <w:lang w:val="en-US"/>
        </w:rPr>
        <w:t xml:space="preserve"> </w:t>
      </w:r>
      <w:r w:rsidR="00337889">
        <w:rPr>
          <w:lang w:val="en-US"/>
        </w:rPr>
        <w:t xml:space="preserve">on the other hand, </w:t>
      </w:r>
      <w:r w:rsidR="00337889">
        <w:rPr>
          <w:lang w:val="en-US"/>
        </w:rPr>
        <w:lastRenderedPageBreak/>
        <w:t xml:space="preserve">tended to be overestimated for predictions into the past but underestimated </w:t>
      </w:r>
      <w:r w:rsidR="00634F79">
        <w:rPr>
          <w:lang w:val="en-US"/>
        </w:rPr>
        <w:t>for</w:t>
      </w:r>
      <w:r w:rsidR="00337889">
        <w:rPr>
          <w:lang w:val="en-US"/>
        </w:rPr>
        <w:t xml:space="preserve"> future predictions. For </w:t>
      </w:r>
      <w:r w:rsidR="009F5A17" w:rsidRPr="009F5A17">
        <w:rPr>
          <w:i/>
          <w:lang w:val="en-US"/>
        </w:rPr>
        <w:t>C</w:t>
      </w:r>
      <w:r w:rsidR="00E13ED0">
        <w:rPr>
          <w:i/>
          <w:lang w:val="en-US"/>
        </w:rPr>
        <w:t>.</w:t>
      </w:r>
      <w:r w:rsidR="009F5A17" w:rsidRPr="009F5A17">
        <w:rPr>
          <w:i/>
          <w:lang w:val="en-US"/>
        </w:rPr>
        <w:t xml:space="preserve"> </w:t>
      </w:r>
      <w:proofErr w:type="spellStart"/>
      <w:r w:rsidR="009F5A17" w:rsidRPr="009F5A17">
        <w:rPr>
          <w:i/>
          <w:lang w:val="en-US"/>
        </w:rPr>
        <w:t>tripos</w:t>
      </w:r>
      <w:proofErr w:type="spellEnd"/>
      <w:r w:rsidR="009F5A17">
        <w:rPr>
          <w:lang w:val="en-US"/>
        </w:rPr>
        <w:t xml:space="preserve"> temporal trends </w:t>
      </w:r>
      <w:r w:rsidR="00F27263">
        <w:rPr>
          <w:lang w:val="en-US"/>
        </w:rPr>
        <w:t>were</w:t>
      </w:r>
      <w:r w:rsidR="009F5A17">
        <w:rPr>
          <w:lang w:val="en-US"/>
        </w:rPr>
        <w:t xml:space="preserve"> also apparent, but the</w:t>
      </w:r>
      <w:r w:rsidR="00EA02D7">
        <w:rPr>
          <w:lang w:val="en-US"/>
        </w:rPr>
        <w:t xml:space="preserve"> magnitude </w:t>
      </w:r>
      <w:r w:rsidR="00F27263">
        <w:rPr>
          <w:lang w:val="en-US"/>
        </w:rPr>
        <w:t>was</w:t>
      </w:r>
      <w:r w:rsidR="00EA02D7">
        <w:rPr>
          <w:lang w:val="en-US"/>
        </w:rPr>
        <w:t xml:space="preserve"> lower and the</w:t>
      </w:r>
      <w:r w:rsidR="009F5A17">
        <w:rPr>
          <w:lang w:val="en-US"/>
        </w:rPr>
        <w:t xml:space="preserve"> direction </w:t>
      </w:r>
      <w:r w:rsidR="00F27263">
        <w:rPr>
          <w:lang w:val="en-US"/>
        </w:rPr>
        <w:t>was</w:t>
      </w:r>
      <w:r w:rsidR="009F5A17">
        <w:rPr>
          <w:lang w:val="en-US"/>
        </w:rPr>
        <w:t xml:space="preserve"> not consistent</w:t>
      </w:r>
      <w:r w:rsidR="006F5D99">
        <w:rPr>
          <w:lang w:val="en-US"/>
        </w:rPr>
        <w:t xml:space="preserve"> among </w:t>
      </w:r>
      <w:r w:rsidR="00890365">
        <w:rPr>
          <w:lang w:val="en-US"/>
        </w:rPr>
        <w:t>SD</w:t>
      </w:r>
      <w:r w:rsidR="006F5D99">
        <w:rPr>
          <w:lang w:val="en-US"/>
        </w:rPr>
        <w:t>Ms</w:t>
      </w:r>
      <w:r w:rsidR="009F5A17">
        <w:rPr>
          <w:lang w:val="en-US"/>
        </w:rPr>
        <w:t>.</w:t>
      </w:r>
      <w:r w:rsidR="00167EE7">
        <w:rPr>
          <w:lang w:val="en-US"/>
        </w:rPr>
        <w:t xml:space="preserve"> </w:t>
      </w:r>
    </w:p>
    <w:p w14:paraId="74DB65F0" w14:textId="7C69A7D6" w:rsidR="000400AE" w:rsidRDefault="00DB249F" w:rsidP="000400AE">
      <w:pPr>
        <w:ind w:firstLine="0"/>
        <w:rPr>
          <w:lang w:val="en-US"/>
        </w:rPr>
      </w:pPr>
      <w:r>
        <w:rPr>
          <w:noProof/>
          <w:lang w:val="da-DK" w:eastAsia="da-DK"/>
        </w:rPr>
        <w:drawing>
          <wp:inline distT="0" distB="0" distL="0" distR="0" wp14:anchorId="3E13E878" wp14:editId="3757008A">
            <wp:extent cx="6098400" cy="4330800"/>
            <wp:effectExtent l="0" t="0" r="0" b="0"/>
            <wp:docPr id="3" name="Picture 3" descr="H:\R\Project 1\3_Model_Fitting\Output\Decadwise_TSS_PPV_160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Project 1\3_Model_Fitting\Output\Decadwise_TSS_PPV_16021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8400" cy="4330800"/>
                    </a:xfrm>
                    <a:prstGeom prst="rect">
                      <a:avLst/>
                    </a:prstGeom>
                    <a:noFill/>
                    <a:ln>
                      <a:noFill/>
                    </a:ln>
                  </pic:spPr>
                </pic:pic>
              </a:graphicData>
            </a:graphic>
          </wp:inline>
        </w:drawing>
      </w:r>
    </w:p>
    <w:p w14:paraId="4C64B7AB" w14:textId="309F0B48" w:rsidR="000400AE" w:rsidRDefault="000400AE" w:rsidP="000400AE">
      <w:pPr>
        <w:rPr>
          <w:lang w:val="en-US"/>
        </w:rPr>
      </w:pPr>
      <w:r w:rsidRPr="00F15252">
        <w:rPr>
          <w:lang w:val="en-US"/>
        </w:rPr>
        <w:t xml:space="preserve">Figure </w:t>
      </w:r>
      <w:r w:rsidR="00A640FD">
        <w:rPr>
          <w:noProof/>
          <w:lang w:val="en-US"/>
        </w:rPr>
        <w:t>2</w:t>
      </w:r>
      <w:r w:rsidRPr="00F15252">
        <w:rPr>
          <w:lang w:val="en-US"/>
        </w:rPr>
        <w:t xml:space="preserve">: </w:t>
      </w:r>
      <w:r>
        <w:rPr>
          <w:lang w:val="en-US"/>
        </w:rPr>
        <w:t>Model performance metrics as a function of temporal d</w:t>
      </w:r>
      <w:r w:rsidRPr="00F15252">
        <w:rPr>
          <w:lang w:val="en-US"/>
        </w:rPr>
        <w:t>ifference</w:t>
      </w:r>
      <w:r>
        <w:rPr>
          <w:lang w:val="en-US"/>
        </w:rPr>
        <w:t xml:space="preserve"> (years)</w:t>
      </w:r>
      <w:r w:rsidRPr="00F15252">
        <w:rPr>
          <w:lang w:val="en-US"/>
        </w:rPr>
        <w:t xml:space="preserve"> between trai</w:t>
      </w:r>
      <w:r>
        <w:rPr>
          <w:lang w:val="en-US"/>
        </w:rPr>
        <w:t xml:space="preserve">ning period and testing period for </w:t>
      </w:r>
      <w:proofErr w:type="spellStart"/>
      <w:r w:rsidRPr="00F15252">
        <w:rPr>
          <w:i/>
          <w:lang w:val="en-US"/>
        </w:rPr>
        <w:t>Calanus</w:t>
      </w:r>
      <w:proofErr w:type="spellEnd"/>
      <w:r w:rsidRPr="00F15252">
        <w:rPr>
          <w:i/>
          <w:lang w:val="en-US"/>
        </w:rPr>
        <w:t xml:space="preserve"> </w:t>
      </w:r>
      <w:proofErr w:type="spellStart"/>
      <w:r w:rsidRPr="00F15252">
        <w:rPr>
          <w:i/>
          <w:lang w:val="en-US"/>
        </w:rPr>
        <w:t>finmarchicus</w:t>
      </w:r>
      <w:proofErr w:type="spellEnd"/>
      <w:r>
        <w:rPr>
          <w:lang w:val="en-US"/>
        </w:rPr>
        <w:t xml:space="preserve"> (black), </w:t>
      </w:r>
      <w:proofErr w:type="spellStart"/>
      <w:r w:rsidR="00C42A75">
        <w:rPr>
          <w:i/>
          <w:lang w:val="en-US"/>
        </w:rPr>
        <w:t>Calanus</w:t>
      </w:r>
      <w:proofErr w:type="spellEnd"/>
      <w:r w:rsidR="00C42A75">
        <w:rPr>
          <w:i/>
          <w:lang w:val="en-US"/>
        </w:rPr>
        <w:t xml:space="preserve"> </w:t>
      </w:r>
      <w:proofErr w:type="spellStart"/>
      <w:r w:rsidR="00C42A75">
        <w:rPr>
          <w:i/>
          <w:lang w:val="en-US"/>
        </w:rPr>
        <w:t>helgolandicus</w:t>
      </w:r>
      <w:proofErr w:type="spellEnd"/>
      <w:r>
        <w:rPr>
          <w:lang w:val="en-US"/>
        </w:rPr>
        <w:t xml:space="preserve"> (red), </w:t>
      </w:r>
      <w:proofErr w:type="spellStart"/>
      <w:r w:rsidRPr="00F15252">
        <w:rPr>
          <w:i/>
          <w:lang w:val="en-US"/>
        </w:rPr>
        <w:t>Ceratium</w:t>
      </w:r>
      <w:proofErr w:type="spellEnd"/>
      <w:r w:rsidRPr="00F15252">
        <w:rPr>
          <w:i/>
          <w:lang w:val="en-US"/>
        </w:rPr>
        <w:t xml:space="preserve"> </w:t>
      </w:r>
      <w:proofErr w:type="spellStart"/>
      <w:r w:rsidRPr="00F15252">
        <w:rPr>
          <w:i/>
          <w:lang w:val="en-US"/>
        </w:rPr>
        <w:t>tripos</w:t>
      </w:r>
      <w:proofErr w:type="spellEnd"/>
      <w:r>
        <w:rPr>
          <w:lang w:val="en-US"/>
        </w:rPr>
        <w:t xml:space="preserve"> (blue) and </w:t>
      </w:r>
      <w:r w:rsidRPr="008569A6">
        <w:rPr>
          <w:i/>
          <w:lang w:val="en-US"/>
        </w:rPr>
        <w:t xml:space="preserve">Coscinodiscus </w:t>
      </w:r>
      <w:proofErr w:type="spellStart"/>
      <w:r w:rsidRPr="008569A6">
        <w:rPr>
          <w:i/>
          <w:lang w:val="en-US"/>
        </w:rPr>
        <w:t>wailesii</w:t>
      </w:r>
      <w:proofErr w:type="spellEnd"/>
      <w:r>
        <w:rPr>
          <w:lang w:val="en-US"/>
        </w:rPr>
        <w:t xml:space="preserve"> (green). TSS is shown in the top row; prevalence error is shown in the bottom row. Columns represent the SDMs </w:t>
      </w:r>
      <w:proofErr w:type="spellStart"/>
      <w:r>
        <w:rPr>
          <w:lang w:val="en-US"/>
        </w:rPr>
        <w:t>MaxEnt</w:t>
      </w:r>
      <w:proofErr w:type="spellEnd"/>
      <w:r>
        <w:rPr>
          <w:lang w:val="en-US"/>
        </w:rPr>
        <w:t xml:space="preserve">, and random forest, as well as “no change” </w:t>
      </w:r>
      <w:r w:rsidR="00C42A75">
        <w:rPr>
          <w:lang w:val="en-US"/>
        </w:rPr>
        <w:t>forecasts</w:t>
      </w:r>
      <w:r>
        <w:rPr>
          <w:lang w:val="en-US"/>
        </w:rPr>
        <w:t xml:space="preserve"> based on spatial interpolations. Solid lines depict the mean values of groups of predictions with equal temporal difference; dashed lines indicate means </w:t>
      </w:r>
      <w:r>
        <w:rPr>
          <w:rFonts w:cs="Times New Roman"/>
          <w:lang w:val="en-US"/>
        </w:rPr>
        <w:t>±</w:t>
      </w:r>
      <w:r>
        <w:rPr>
          <w:lang w:val="en-US"/>
        </w:rPr>
        <w:t xml:space="preserve"> standard deviations. Preval</w:t>
      </w:r>
      <w:r w:rsidR="004A2160">
        <w:rPr>
          <w:lang w:val="en-US"/>
        </w:rPr>
        <w:t>e</w:t>
      </w:r>
      <w:r>
        <w:rPr>
          <w:lang w:val="en-US"/>
        </w:rPr>
        <w:t xml:space="preserve">nce error for </w:t>
      </w:r>
      <w:r w:rsidRPr="00FB0FF5">
        <w:rPr>
          <w:i/>
          <w:lang w:val="en-US"/>
        </w:rPr>
        <w:t xml:space="preserve">C. </w:t>
      </w:r>
      <w:proofErr w:type="spellStart"/>
      <w:r w:rsidRPr="00FB0FF5">
        <w:rPr>
          <w:i/>
          <w:lang w:val="en-US"/>
        </w:rPr>
        <w:t>wailesii</w:t>
      </w:r>
      <w:proofErr w:type="spellEnd"/>
      <w:r w:rsidRPr="000A546E">
        <w:rPr>
          <w:lang w:val="en-US"/>
        </w:rPr>
        <w:t xml:space="preserve"> is much </w:t>
      </w:r>
      <w:r w:rsidRPr="000A546E">
        <w:rPr>
          <w:lang w:val="en-US"/>
        </w:rPr>
        <w:lastRenderedPageBreak/>
        <w:t>larger than the scale and has been excluded for simplicity</w:t>
      </w:r>
      <w:r>
        <w:rPr>
          <w:lang w:val="en-US"/>
        </w:rPr>
        <w:t>.</w:t>
      </w:r>
      <w:r w:rsidR="00281C32">
        <w:rPr>
          <w:lang w:val="en-US"/>
        </w:rPr>
        <w:t xml:space="preserve"> Positive time diff</w:t>
      </w:r>
      <w:r w:rsidR="00634F79">
        <w:rPr>
          <w:lang w:val="en-US"/>
        </w:rPr>
        <w:t xml:space="preserve">erences correspond </w:t>
      </w:r>
      <w:r w:rsidR="00281C32">
        <w:rPr>
          <w:lang w:val="en-US"/>
        </w:rPr>
        <w:t xml:space="preserve">to </w:t>
      </w:r>
      <w:r w:rsidR="00634F79">
        <w:rPr>
          <w:lang w:val="en-US"/>
        </w:rPr>
        <w:t>future predictions</w:t>
      </w:r>
      <w:r w:rsidR="00281C32">
        <w:rPr>
          <w:lang w:val="en-US"/>
        </w:rPr>
        <w:t>.</w:t>
      </w:r>
    </w:p>
    <w:p w14:paraId="5F1FA815" w14:textId="5CC1AB49" w:rsidR="008803E4" w:rsidRDefault="00694913" w:rsidP="008803E4">
      <w:pPr>
        <w:pStyle w:val="Overskrift3"/>
        <w:rPr>
          <w:lang w:val="en-US"/>
        </w:rPr>
      </w:pPr>
      <w:r>
        <w:rPr>
          <w:lang w:val="en-US"/>
        </w:rPr>
        <w:t>SDM skill relative to “no change”</w:t>
      </w:r>
    </w:p>
    <w:p w14:paraId="7F8B0D23" w14:textId="3F910A7E" w:rsidR="00542958" w:rsidRDefault="00542958" w:rsidP="00266C6C">
      <w:pPr>
        <w:rPr>
          <w:lang w:val="en-US"/>
        </w:rPr>
      </w:pPr>
      <w:r w:rsidRPr="00BE4848">
        <w:rPr>
          <w:lang w:val="en-US"/>
        </w:rPr>
        <w:t>P</w:t>
      </w:r>
      <w:r w:rsidR="002E03BF" w:rsidRPr="00BE4848">
        <w:rPr>
          <w:lang w:val="en-US"/>
        </w:rPr>
        <w:t>redictions</w:t>
      </w:r>
      <w:r w:rsidRPr="00BE4848">
        <w:rPr>
          <w:lang w:val="en-US"/>
        </w:rPr>
        <w:t xml:space="preserve"> of the different SDMs showed variable skill relative to </w:t>
      </w:r>
      <w:r w:rsidR="002E03BF" w:rsidRPr="00BE4848">
        <w:rPr>
          <w:lang w:val="en-US"/>
        </w:rPr>
        <w:t xml:space="preserve">the performance of </w:t>
      </w:r>
      <w:r w:rsidR="00E05C4F" w:rsidRPr="00BE4848">
        <w:rPr>
          <w:lang w:val="en-US"/>
        </w:rPr>
        <w:t>“no change”</w:t>
      </w:r>
      <w:r w:rsidR="002E03BF" w:rsidRPr="00BE4848">
        <w:rPr>
          <w:lang w:val="en-US"/>
        </w:rPr>
        <w:t xml:space="preserve"> </w:t>
      </w:r>
      <w:r w:rsidR="00AB2189" w:rsidRPr="00BE4848">
        <w:rPr>
          <w:lang w:val="en-US"/>
        </w:rPr>
        <w:t>forecasts</w:t>
      </w:r>
      <w:r w:rsidRPr="00BE4848">
        <w:rPr>
          <w:lang w:val="en-US"/>
        </w:rPr>
        <w:t xml:space="preserve"> </w:t>
      </w:r>
      <w:r w:rsidR="00AF1822">
        <w:rPr>
          <w:lang w:val="en-US"/>
        </w:rPr>
        <w:t>(Phase 1c).</w:t>
      </w:r>
      <w:r w:rsidR="00E05C4F" w:rsidRPr="00BE4848">
        <w:rPr>
          <w:lang w:val="en-US"/>
        </w:rPr>
        <w:t xml:space="preserve"> </w:t>
      </w:r>
      <w:r w:rsidR="00A250EE">
        <w:rPr>
          <w:lang w:val="en-US"/>
        </w:rPr>
        <w:t>F</w:t>
      </w:r>
      <w:r w:rsidR="00C91418" w:rsidRPr="00BE4848">
        <w:rPr>
          <w:lang w:val="en-US"/>
        </w:rPr>
        <w:t xml:space="preserve">or </w:t>
      </w:r>
      <w:r w:rsidR="00A250EE">
        <w:rPr>
          <w:lang w:val="en-US"/>
        </w:rPr>
        <w:t xml:space="preserve">C. </w:t>
      </w:r>
      <w:proofErr w:type="spellStart"/>
      <w:r w:rsidR="00A250EE" w:rsidRPr="00A250EE">
        <w:rPr>
          <w:i/>
          <w:lang w:val="en-US"/>
        </w:rPr>
        <w:t>finmarchicus</w:t>
      </w:r>
      <w:proofErr w:type="spellEnd"/>
      <w:r w:rsidR="00A250EE">
        <w:rPr>
          <w:lang w:val="en-US"/>
        </w:rPr>
        <w:t xml:space="preserve">, C. </w:t>
      </w:r>
      <w:proofErr w:type="spellStart"/>
      <w:r w:rsidR="00A250EE" w:rsidRPr="00A250EE">
        <w:rPr>
          <w:i/>
          <w:lang w:val="en-US"/>
        </w:rPr>
        <w:t>helgolandicus</w:t>
      </w:r>
      <w:proofErr w:type="spellEnd"/>
      <w:r w:rsidR="00A250EE">
        <w:rPr>
          <w:lang w:val="en-US"/>
        </w:rPr>
        <w:t xml:space="preserve"> and </w:t>
      </w:r>
      <w:r w:rsidR="00A250EE" w:rsidRPr="00A250EE">
        <w:rPr>
          <w:i/>
          <w:lang w:val="en-US"/>
        </w:rPr>
        <w:t xml:space="preserve">C. </w:t>
      </w:r>
      <w:proofErr w:type="spellStart"/>
      <w:r w:rsidR="00A250EE" w:rsidRPr="00A250EE">
        <w:rPr>
          <w:i/>
          <w:lang w:val="en-US"/>
        </w:rPr>
        <w:t>tripos</w:t>
      </w:r>
      <w:proofErr w:type="spellEnd"/>
      <w:r w:rsidR="00A250EE">
        <w:rPr>
          <w:lang w:val="en-US"/>
        </w:rPr>
        <w:t xml:space="preserve"> </w:t>
      </w:r>
      <w:proofErr w:type="spellStart"/>
      <w:r w:rsidR="00C91418" w:rsidRPr="00BE4848">
        <w:rPr>
          <w:lang w:val="en-US"/>
        </w:rPr>
        <w:t>MaxEnt</w:t>
      </w:r>
      <w:proofErr w:type="spellEnd"/>
      <w:r w:rsidR="00C91418" w:rsidRPr="00BE4848">
        <w:rPr>
          <w:lang w:val="en-US"/>
        </w:rPr>
        <w:t xml:space="preserve"> predictions </w:t>
      </w:r>
      <w:r w:rsidR="00A250EE">
        <w:rPr>
          <w:lang w:val="en-US"/>
        </w:rPr>
        <w:t>performed significantly worse than</w:t>
      </w:r>
      <w:r w:rsidR="00240294" w:rsidRPr="00BE4848">
        <w:rPr>
          <w:lang w:val="en-US"/>
        </w:rPr>
        <w:t xml:space="preserve"> “no change” forecasts</w:t>
      </w:r>
      <w:r w:rsidR="00C91418" w:rsidRPr="00BE4848">
        <w:rPr>
          <w:lang w:val="en-US"/>
        </w:rPr>
        <w:t xml:space="preserve"> for most extrapolation distances</w:t>
      </w:r>
      <w:r w:rsidR="00A250EE">
        <w:rPr>
          <w:lang w:val="en-US"/>
        </w:rPr>
        <w:t>.</w:t>
      </w:r>
      <w:r w:rsidR="00240294" w:rsidRPr="00BE4848">
        <w:rPr>
          <w:lang w:val="en-US"/>
        </w:rPr>
        <w:t xml:space="preserve"> GAM </w:t>
      </w:r>
      <w:r w:rsidR="00A250EE">
        <w:rPr>
          <w:lang w:val="en-US"/>
        </w:rPr>
        <w:t xml:space="preserve">predictions </w:t>
      </w:r>
      <w:r w:rsidR="005226FE">
        <w:rPr>
          <w:lang w:val="en-US"/>
        </w:rPr>
        <w:t>did not perform significantly better than “no change” forecasts</w:t>
      </w:r>
      <w:r w:rsidR="00240294" w:rsidRPr="00BE4848">
        <w:rPr>
          <w:lang w:val="en-US"/>
        </w:rPr>
        <w:t xml:space="preserve"> </w:t>
      </w:r>
      <w:r w:rsidR="005226FE">
        <w:rPr>
          <w:lang w:val="en-US"/>
        </w:rPr>
        <w:t xml:space="preserve">for any time-lag tested. Only </w:t>
      </w:r>
      <w:r w:rsidR="00240294" w:rsidRPr="00BE4848">
        <w:rPr>
          <w:lang w:val="en-US"/>
        </w:rPr>
        <w:t>random forest predictions</w:t>
      </w:r>
      <w:r w:rsidR="005226FE">
        <w:rPr>
          <w:lang w:val="en-US"/>
        </w:rPr>
        <w:t xml:space="preserve"> achieved higher skill</w:t>
      </w:r>
      <w:r w:rsidR="00240294" w:rsidRPr="00BE4848">
        <w:rPr>
          <w:lang w:val="en-US"/>
        </w:rPr>
        <w:t xml:space="preserve"> </w:t>
      </w:r>
      <w:r w:rsidR="005226FE">
        <w:rPr>
          <w:lang w:val="en-US"/>
        </w:rPr>
        <w:t>for temporal differences up to 30 years, in particular for</w:t>
      </w:r>
      <w:r w:rsidR="00240294" w:rsidRPr="00BE4848">
        <w:rPr>
          <w:lang w:val="en-US"/>
        </w:rPr>
        <w:t xml:space="preserve"> </w:t>
      </w:r>
      <w:r w:rsidR="00240294" w:rsidRPr="00BE4848">
        <w:rPr>
          <w:i/>
          <w:lang w:val="en-US"/>
        </w:rPr>
        <w:t xml:space="preserve">C. </w:t>
      </w:r>
      <w:proofErr w:type="spellStart"/>
      <w:r w:rsidR="00240294" w:rsidRPr="00BE4848">
        <w:rPr>
          <w:i/>
          <w:lang w:val="en-US"/>
        </w:rPr>
        <w:t>finmarchicus</w:t>
      </w:r>
      <w:proofErr w:type="spellEnd"/>
      <w:r w:rsidR="005226FE">
        <w:rPr>
          <w:lang w:val="en-US"/>
        </w:rPr>
        <w:t>.</w:t>
      </w:r>
      <w:r w:rsidR="00C064A1">
        <w:rPr>
          <w:lang w:val="en-US"/>
        </w:rPr>
        <w:t xml:space="preserve"> </w:t>
      </w:r>
      <w:r w:rsidR="00C064A1" w:rsidRPr="005A32DC">
        <w:rPr>
          <w:lang w:val="en-US"/>
        </w:rPr>
        <w:t xml:space="preserve">Detailed results </w:t>
      </w:r>
      <w:r w:rsidR="00F52F55" w:rsidRPr="005A32DC">
        <w:rPr>
          <w:lang w:val="en-US"/>
        </w:rPr>
        <w:t xml:space="preserve">of the comparisons </w:t>
      </w:r>
      <w:r w:rsidR="00C064A1" w:rsidRPr="005A32DC">
        <w:rPr>
          <w:lang w:val="en-US"/>
        </w:rPr>
        <w:t>are shown in Figure S5.</w:t>
      </w:r>
    </w:p>
    <w:p w14:paraId="2A5326AD" w14:textId="77777777" w:rsidR="00434D1B" w:rsidRDefault="00434D1B" w:rsidP="00434D1B">
      <w:pPr>
        <w:pStyle w:val="Overskrift2"/>
        <w:rPr>
          <w:lang w:val="en-US" w:eastAsia="de-CH"/>
        </w:rPr>
      </w:pPr>
      <w:r w:rsidRPr="000722FF">
        <w:rPr>
          <w:lang w:val="en-US" w:eastAsia="de-CH"/>
        </w:rPr>
        <w:t xml:space="preserve">Spatial distribution of predictive performance </w:t>
      </w:r>
    </w:p>
    <w:p w14:paraId="43BC073A" w14:textId="5ECCC24A" w:rsidR="004470B4" w:rsidRDefault="00B2414D" w:rsidP="008569A6">
      <w:pPr>
        <w:rPr>
          <w:lang w:val="en-US"/>
        </w:rPr>
      </w:pPr>
      <w:r>
        <w:rPr>
          <w:lang w:val="en-US"/>
        </w:rPr>
        <w:t xml:space="preserve">Model </w:t>
      </w:r>
      <w:r w:rsidR="00167723">
        <w:rPr>
          <w:lang w:val="en-US"/>
        </w:rPr>
        <w:t>performance</w:t>
      </w:r>
      <w:r>
        <w:rPr>
          <w:lang w:val="en-US"/>
        </w:rPr>
        <w:t xml:space="preserve"> </w:t>
      </w:r>
      <w:r w:rsidR="00391448">
        <w:rPr>
          <w:lang w:val="en-US"/>
        </w:rPr>
        <w:t>show</w:t>
      </w:r>
      <w:r w:rsidR="009260E7">
        <w:rPr>
          <w:lang w:val="en-US"/>
        </w:rPr>
        <w:t>ed</w:t>
      </w:r>
      <w:r w:rsidR="00391448">
        <w:rPr>
          <w:lang w:val="en-US"/>
        </w:rPr>
        <w:t xml:space="preserve"> </w:t>
      </w:r>
      <w:r w:rsidR="00CD19C9">
        <w:rPr>
          <w:lang w:val="en-US"/>
        </w:rPr>
        <w:t xml:space="preserve">substantial </w:t>
      </w:r>
      <w:r w:rsidR="00391448">
        <w:rPr>
          <w:lang w:val="en-US"/>
        </w:rPr>
        <w:t>spatial variation</w:t>
      </w:r>
      <w:r w:rsidR="00324D56">
        <w:rPr>
          <w:lang w:val="en-US"/>
        </w:rPr>
        <w:t xml:space="preserve"> for the </w:t>
      </w:r>
      <w:r w:rsidR="007760B6">
        <w:rPr>
          <w:lang w:val="en-US"/>
        </w:rPr>
        <w:t>focal</w:t>
      </w:r>
      <w:r w:rsidR="00C93EF4">
        <w:rPr>
          <w:lang w:val="en-US"/>
        </w:rPr>
        <w:t xml:space="preserve"> species</w:t>
      </w:r>
      <w:r w:rsidR="00324D56">
        <w:rPr>
          <w:lang w:val="en-US"/>
        </w:rPr>
        <w:t xml:space="preserve"> </w:t>
      </w:r>
      <w:r w:rsidR="007760B6">
        <w:rPr>
          <w:lang w:val="en-US"/>
        </w:rPr>
        <w:t>(Phase 1d)</w:t>
      </w:r>
      <w:r w:rsidR="00167723">
        <w:rPr>
          <w:lang w:val="en-US"/>
        </w:rPr>
        <w:t>.</w:t>
      </w:r>
      <w:r w:rsidR="00003A54">
        <w:rPr>
          <w:lang w:val="en-US"/>
        </w:rPr>
        <w:t xml:space="preserve"> </w:t>
      </w:r>
      <w:r w:rsidR="004E54F8">
        <w:rPr>
          <w:lang w:val="en-US"/>
        </w:rPr>
        <w:t>The model</w:t>
      </w:r>
      <w:r w:rsidR="007F344E">
        <w:rPr>
          <w:lang w:val="en-US"/>
        </w:rPr>
        <w:t xml:space="preserve"> </w:t>
      </w:r>
      <w:r w:rsidR="004E54F8">
        <w:rPr>
          <w:lang w:val="en-US"/>
        </w:rPr>
        <w:t>predictions</w:t>
      </w:r>
      <w:r w:rsidR="00BF0B8C">
        <w:rPr>
          <w:lang w:val="en-US"/>
        </w:rPr>
        <w:t xml:space="preserve"> for </w:t>
      </w:r>
      <w:r w:rsidR="00BF0B8C" w:rsidRPr="00745601">
        <w:rPr>
          <w:i/>
          <w:lang w:val="en-US"/>
        </w:rPr>
        <w:t>C</w:t>
      </w:r>
      <w:r w:rsidR="00E13ED0">
        <w:rPr>
          <w:i/>
          <w:lang w:val="en-US"/>
        </w:rPr>
        <w:t>.</w:t>
      </w:r>
      <w:r w:rsidR="00BF0B8C" w:rsidRPr="00745601">
        <w:rPr>
          <w:i/>
          <w:lang w:val="en-US"/>
        </w:rPr>
        <w:t xml:space="preserve"> </w:t>
      </w:r>
      <w:proofErr w:type="spellStart"/>
      <w:r w:rsidR="00BF0B8C" w:rsidRPr="00745601">
        <w:rPr>
          <w:i/>
          <w:lang w:val="en-US"/>
        </w:rPr>
        <w:t>finmarchicus</w:t>
      </w:r>
      <w:proofErr w:type="spellEnd"/>
      <w:r w:rsidR="00BF0B8C">
        <w:rPr>
          <w:i/>
          <w:lang w:val="en-US"/>
        </w:rPr>
        <w:t xml:space="preserve"> </w:t>
      </w:r>
      <w:r w:rsidR="00BF0B8C" w:rsidRPr="00167723">
        <w:rPr>
          <w:lang w:val="en-US"/>
        </w:rPr>
        <w:t xml:space="preserve">(Figure </w:t>
      </w:r>
      <w:r w:rsidR="00A640FD">
        <w:rPr>
          <w:lang w:val="en-US"/>
        </w:rPr>
        <w:t>3</w:t>
      </w:r>
      <w:r w:rsidR="00BF0B8C" w:rsidRPr="00167723">
        <w:rPr>
          <w:lang w:val="en-US"/>
        </w:rPr>
        <w:t>a)</w:t>
      </w:r>
      <w:r w:rsidR="004E54F8">
        <w:rPr>
          <w:lang w:val="en-US"/>
        </w:rPr>
        <w:t xml:space="preserve"> show</w:t>
      </w:r>
      <w:r w:rsidR="009260E7">
        <w:rPr>
          <w:lang w:val="en-US"/>
        </w:rPr>
        <w:t>ed</w:t>
      </w:r>
      <w:r w:rsidR="004E54F8">
        <w:rPr>
          <w:lang w:val="en-US"/>
        </w:rPr>
        <w:t xml:space="preserve"> </w:t>
      </w:r>
      <w:r w:rsidR="00FC4857">
        <w:rPr>
          <w:lang w:val="en-US"/>
        </w:rPr>
        <w:t xml:space="preserve">the </w:t>
      </w:r>
      <w:r w:rsidR="004E54F8">
        <w:rPr>
          <w:lang w:val="en-US"/>
        </w:rPr>
        <w:t>highest TSS</w:t>
      </w:r>
      <w:r w:rsidR="00391448">
        <w:rPr>
          <w:lang w:val="en-US"/>
        </w:rPr>
        <w:t xml:space="preserve"> in the northern</w:t>
      </w:r>
      <w:r w:rsidR="008C089A">
        <w:rPr>
          <w:lang w:val="en-US"/>
        </w:rPr>
        <w:t>-</w:t>
      </w:r>
      <w:r w:rsidR="007F344E">
        <w:rPr>
          <w:lang w:val="en-US"/>
        </w:rPr>
        <w:t>central North Atlantic</w:t>
      </w:r>
      <w:r w:rsidR="00944736">
        <w:rPr>
          <w:lang w:val="en-US"/>
        </w:rPr>
        <w:t xml:space="preserve">, while </w:t>
      </w:r>
      <w:r w:rsidR="004E54F8">
        <w:rPr>
          <w:lang w:val="en-US"/>
        </w:rPr>
        <w:t>in the southern</w:t>
      </w:r>
      <w:r w:rsidR="008C089A">
        <w:rPr>
          <w:lang w:val="en-US"/>
        </w:rPr>
        <w:t>-</w:t>
      </w:r>
      <w:r w:rsidR="004E54F8">
        <w:rPr>
          <w:lang w:val="en-US"/>
        </w:rPr>
        <w:t>central North Atlantic</w:t>
      </w:r>
      <w:r w:rsidR="00167723">
        <w:rPr>
          <w:lang w:val="en-US"/>
        </w:rPr>
        <w:t xml:space="preserve"> and</w:t>
      </w:r>
      <w:r w:rsidR="004116A7">
        <w:rPr>
          <w:lang w:val="en-US"/>
        </w:rPr>
        <w:t xml:space="preserve"> </w:t>
      </w:r>
      <w:r w:rsidR="00167723">
        <w:rPr>
          <w:lang w:val="en-US"/>
        </w:rPr>
        <w:t xml:space="preserve">in the North Sea </w:t>
      </w:r>
      <w:r w:rsidR="004116A7">
        <w:rPr>
          <w:lang w:val="en-US"/>
        </w:rPr>
        <w:t>t</w:t>
      </w:r>
      <w:r w:rsidR="00977138">
        <w:rPr>
          <w:lang w:val="en-US"/>
        </w:rPr>
        <w:t>he model</w:t>
      </w:r>
      <w:r w:rsidR="004116A7">
        <w:rPr>
          <w:lang w:val="en-US"/>
        </w:rPr>
        <w:t>s ha</w:t>
      </w:r>
      <w:r w:rsidR="009260E7">
        <w:rPr>
          <w:lang w:val="en-US"/>
        </w:rPr>
        <w:t>d</w:t>
      </w:r>
      <w:r w:rsidR="00977138">
        <w:rPr>
          <w:lang w:val="en-US"/>
        </w:rPr>
        <w:t xml:space="preserve"> no skill </w:t>
      </w:r>
      <w:r w:rsidR="002244C3">
        <w:rPr>
          <w:lang w:val="en-US"/>
        </w:rPr>
        <w:t>in</w:t>
      </w:r>
      <w:r w:rsidR="00977138">
        <w:rPr>
          <w:lang w:val="en-US"/>
        </w:rPr>
        <w:t xml:space="preserve"> </w:t>
      </w:r>
      <w:r w:rsidR="002244C3">
        <w:rPr>
          <w:lang w:val="en-US"/>
        </w:rPr>
        <w:t>differentiating between presences and absences</w:t>
      </w:r>
      <w:r w:rsidR="00977138">
        <w:rPr>
          <w:lang w:val="en-US"/>
        </w:rPr>
        <w:t>.</w:t>
      </w:r>
      <w:r w:rsidR="004116A7">
        <w:rPr>
          <w:lang w:val="en-US"/>
        </w:rPr>
        <w:t xml:space="preserve"> </w:t>
      </w:r>
      <w:r w:rsidR="0083271C">
        <w:rPr>
          <w:lang w:val="en-US"/>
        </w:rPr>
        <w:t>Strong spatial variation was also seen for model predictions for</w:t>
      </w:r>
      <w:r w:rsidR="00C93EF4">
        <w:rPr>
          <w:lang w:val="en-US"/>
        </w:rPr>
        <w:t xml:space="preserve"> C. </w:t>
      </w:r>
      <w:proofErr w:type="spellStart"/>
      <w:r w:rsidR="00C93EF4" w:rsidRPr="00C93EF4">
        <w:rPr>
          <w:i/>
          <w:lang w:val="en-US"/>
        </w:rPr>
        <w:t>helgolandicus</w:t>
      </w:r>
      <w:proofErr w:type="spellEnd"/>
      <w:r w:rsidR="0083271C">
        <w:rPr>
          <w:lang w:val="en-US"/>
        </w:rPr>
        <w:t xml:space="preserve">, and </w:t>
      </w:r>
      <w:r w:rsidR="0083271C" w:rsidRPr="003A6A10">
        <w:rPr>
          <w:i/>
          <w:lang w:val="en-US"/>
        </w:rPr>
        <w:t>C</w:t>
      </w:r>
      <w:r w:rsidR="0083271C">
        <w:rPr>
          <w:i/>
          <w:lang w:val="en-US"/>
        </w:rPr>
        <w:t>.</w:t>
      </w:r>
      <w:r w:rsidR="0083271C" w:rsidRPr="003A6A10">
        <w:rPr>
          <w:i/>
          <w:lang w:val="en-US"/>
        </w:rPr>
        <w:t xml:space="preserve"> </w:t>
      </w:r>
      <w:proofErr w:type="spellStart"/>
      <w:r w:rsidR="0083271C" w:rsidRPr="003A6A10">
        <w:rPr>
          <w:i/>
          <w:lang w:val="en-US"/>
        </w:rPr>
        <w:t>tripos</w:t>
      </w:r>
      <w:proofErr w:type="spellEnd"/>
      <w:r w:rsidR="0083271C" w:rsidRPr="0036203B">
        <w:rPr>
          <w:lang w:val="en-US"/>
        </w:rPr>
        <w:t xml:space="preserve"> </w:t>
      </w:r>
      <w:r w:rsidR="0083271C">
        <w:rPr>
          <w:lang w:val="en-US"/>
        </w:rPr>
        <w:t>(</w:t>
      </w:r>
      <w:r w:rsidR="005405AC">
        <w:rPr>
          <w:lang w:val="en-US"/>
        </w:rPr>
        <w:t>Figure</w:t>
      </w:r>
      <w:r w:rsidR="0083271C">
        <w:rPr>
          <w:bCs/>
          <w:lang w:val="en-US"/>
        </w:rPr>
        <w:t xml:space="preserve"> S</w:t>
      </w:r>
      <w:r w:rsidR="00C064A1">
        <w:rPr>
          <w:bCs/>
          <w:lang w:val="en-US"/>
        </w:rPr>
        <w:t>6</w:t>
      </w:r>
      <w:r w:rsidR="0083271C">
        <w:rPr>
          <w:lang w:val="en-US"/>
        </w:rPr>
        <w:t xml:space="preserve">). </w:t>
      </w:r>
      <w:r w:rsidR="0038457E">
        <w:rPr>
          <w:lang w:val="en-US"/>
        </w:rPr>
        <w:t>For</w:t>
      </w:r>
      <w:r w:rsidR="004470B4">
        <w:rPr>
          <w:lang w:val="en-US"/>
        </w:rPr>
        <w:t xml:space="preserve"> </w:t>
      </w:r>
      <w:r w:rsidR="004470B4" w:rsidRPr="004470B4">
        <w:rPr>
          <w:i/>
          <w:lang w:val="en-US"/>
        </w:rPr>
        <w:t>C</w:t>
      </w:r>
      <w:r w:rsidR="00E13ED0">
        <w:rPr>
          <w:i/>
          <w:lang w:val="en-US"/>
        </w:rPr>
        <w:t xml:space="preserve">. </w:t>
      </w:r>
      <w:proofErr w:type="spellStart"/>
      <w:r w:rsidR="004470B4" w:rsidRPr="004470B4">
        <w:rPr>
          <w:i/>
          <w:lang w:val="en-US"/>
        </w:rPr>
        <w:t>wailesii</w:t>
      </w:r>
      <w:proofErr w:type="spellEnd"/>
      <w:r w:rsidR="004470B4">
        <w:rPr>
          <w:lang w:val="en-US"/>
        </w:rPr>
        <w:t xml:space="preserve"> only </w:t>
      </w:r>
      <w:r w:rsidR="0031605A">
        <w:rPr>
          <w:lang w:val="en-US"/>
        </w:rPr>
        <w:t>90</w:t>
      </w:r>
      <w:r w:rsidR="004470B4">
        <w:rPr>
          <w:lang w:val="en-US"/>
        </w:rPr>
        <w:t xml:space="preserve"> cells located either in the </w:t>
      </w:r>
      <w:r w:rsidR="00096632">
        <w:rPr>
          <w:lang w:val="en-US"/>
        </w:rPr>
        <w:t>southern</w:t>
      </w:r>
      <w:r w:rsidR="004470B4">
        <w:rPr>
          <w:lang w:val="en-US"/>
        </w:rPr>
        <w:t xml:space="preserve"> North Sea or close to the New England coast</w:t>
      </w:r>
      <w:r w:rsidR="0031605A">
        <w:rPr>
          <w:lang w:val="en-US"/>
        </w:rPr>
        <w:t xml:space="preserve"> could be evaluated (</w:t>
      </w:r>
      <w:r w:rsidR="009D2B21" w:rsidRPr="003C4FDD">
        <w:rPr>
          <w:lang w:val="en-US"/>
        </w:rPr>
        <w:t xml:space="preserve">Figure </w:t>
      </w:r>
      <w:r w:rsidR="005405AC">
        <w:rPr>
          <w:noProof/>
          <w:lang w:val="en-US"/>
        </w:rPr>
        <w:t>S</w:t>
      </w:r>
      <w:r w:rsidR="00C064A1">
        <w:rPr>
          <w:noProof/>
          <w:lang w:val="en-US"/>
        </w:rPr>
        <w:t>6</w:t>
      </w:r>
      <w:r w:rsidR="0031605A">
        <w:rPr>
          <w:lang w:val="en-US"/>
        </w:rPr>
        <w:t>)</w:t>
      </w:r>
      <w:r w:rsidR="000F3AEC">
        <w:rPr>
          <w:lang w:val="en-US"/>
        </w:rPr>
        <w:t xml:space="preserve">: </w:t>
      </w:r>
      <w:r w:rsidR="0052322A">
        <w:rPr>
          <w:lang w:val="en-US"/>
        </w:rPr>
        <w:t xml:space="preserve">spatial analysis </w:t>
      </w:r>
      <w:r w:rsidR="00D435AD">
        <w:rPr>
          <w:lang w:val="en-US"/>
        </w:rPr>
        <w:t xml:space="preserve">confirmed </w:t>
      </w:r>
      <w:r w:rsidR="0052322A">
        <w:rPr>
          <w:lang w:val="en-US"/>
        </w:rPr>
        <w:t xml:space="preserve">that models for this species have </w:t>
      </w:r>
      <w:r w:rsidR="00762A08">
        <w:rPr>
          <w:lang w:val="en-US"/>
        </w:rPr>
        <w:t xml:space="preserve">little </w:t>
      </w:r>
      <w:r w:rsidR="0052322A">
        <w:rPr>
          <w:lang w:val="en-US"/>
        </w:rPr>
        <w:t>skill</w:t>
      </w:r>
      <w:r w:rsidR="0067765D">
        <w:rPr>
          <w:lang w:val="en-US"/>
        </w:rPr>
        <w:t>.</w:t>
      </w:r>
    </w:p>
    <w:p w14:paraId="313020C3" w14:textId="076A8144" w:rsidR="000400AE" w:rsidRDefault="00E84869">
      <w:pPr>
        <w:rPr>
          <w:lang w:val="en-US"/>
        </w:rPr>
      </w:pPr>
      <w:r>
        <w:rPr>
          <w:lang w:val="en-US"/>
        </w:rPr>
        <w:t xml:space="preserve">Local performance tended to be best in pixels where the </w:t>
      </w:r>
      <w:r w:rsidR="001764D1">
        <w:rPr>
          <w:lang w:val="en-US"/>
        </w:rPr>
        <w:t>species</w:t>
      </w:r>
      <w:r>
        <w:rPr>
          <w:lang w:val="en-US"/>
        </w:rPr>
        <w:t xml:space="preserve"> occurred in moderate frequencies. Pixels with poor local TSS predominantly occurred in areas where the </w:t>
      </w:r>
      <w:r w:rsidR="0005679E">
        <w:rPr>
          <w:lang w:val="en-US"/>
        </w:rPr>
        <w:t>species</w:t>
      </w:r>
      <w:r>
        <w:rPr>
          <w:lang w:val="en-US"/>
        </w:rPr>
        <w:t xml:space="preserve"> were expected to oc</w:t>
      </w:r>
      <w:r w:rsidR="002A2425">
        <w:rPr>
          <w:lang w:val="en-US"/>
        </w:rPr>
        <w:t>cur with a probability of less than 20%</w:t>
      </w:r>
      <w:r>
        <w:rPr>
          <w:lang w:val="en-US"/>
        </w:rPr>
        <w:t xml:space="preserve"> (see superimposed black lines in </w:t>
      </w:r>
      <w:r>
        <w:rPr>
          <w:lang w:val="en-US"/>
        </w:rPr>
        <w:lastRenderedPageBreak/>
        <w:t xml:space="preserve">Figures </w:t>
      </w:r>
      <w:r w:rsidR="00A640FD">
        <w:rPr>
          <w:lang w:val="en-US"/>
        </w:rPr>
        <w:t>3</w:t>
      </w:r>
      <w:r>
        <w:rPr>
          <w:lang w:val="en-US"/>
        </w:rPr>
        <w:t>a</w:t>
      </w:r>
      <w:r w:rsidR="00390839">
        <w:rPr>
          <w:lang w:val="en-US"/>
        </w:rPr>
        <w:t xml:space="preserve"> and</w:t>
      </w:r>
      <w:r w:rsidR="00EC5A24">
        <w:rPr>
          <w:lang w:val="en-US"/>
        </w:rPr>
        <w:t xml:space="preserve"> S</w:t>
      </w:r>
      <w:r w:rsidR="00C064A1">
        <w:rPr>
          <w:lang w:val="en-US"/>
        </w:rPr>
        <w:t>6</w:t>
      </w:r>
      <w:r>
        <w:rPr>
          <w:lang w:val="en-US"/>
        </w:rPr>
        <w:t xml:space="preserve">). </w:t>
      </w:r>
      <w:r w:rsidR="00157B4B">
        <w:rPr>
          <w:lang w:val="en-US"/>
        </w:rPr>
        <w:t>I</w:t>
      </w:r>
      <w:r>
        <w:rPr>
          <w:lang w:val="en-US"/>
        </w:rPr>
        <w:t>n the case of</w:t>
      </w:r>
      <w:r w:rsidR="00F14AB9">
        <w:rPr>
          <w:lang w:val="en-US"/>
        </w:rPr>
        <w:t xml:space="preserve"> </w:t>
      </w:r>
      <w:r w:rsidR="00F14AB9" w:rsidRPr="002E03BF">
        <w:rPr>
          <w:i/>
          <w:lang w:val="en-US"/>
        </w:rPr>
        <w:t>C</w:t>
      </w:r>
      <w:r w:rsidR="00E13ED0">
        <w:rPr>
          <w:i/>
          <w:lang w:val="en-US"/>
        </w:rPr>
        <w:t>.</w:t>
      </w:r>
      <w:r w:rsidR="00F14AB9" w:rsidRPr="002E03BF">
        <w:rPr>
          <w:i/>
          <w:lang w:val="en-US"/>
        </w:rPr>
        <w:t xml:space="preserve"> </w:t>
      </w:r>
      <w:proofErr w:type="spellStart"/>
      <w:r w:rsidR="00F14AB9" w:rsidRPr="002E03BF">
        <w:rPr>
          <w:i/>
          <w:lang w:val="en-US"/>
        </w:rPr>
        <w:t>finmarchicus</w:t>
      </w:r>
      <w:proofErr w:type="spellEnd"/>
      <w:r w:rsidR="00F14AB9">
        <w:rPr>
          <w:i/>
          <w:lang w:val="en-US"/>
        </w:rPr>
        <w:t xml:space="preserve"> </w:t>
      </w:r>
      <w:r w:rsidR="00F14AB9">
        <w:rPr>
          <w:lang w:val="en-US"/>
        </w:rPr>
        <w:t xml:space="preserve">maximum TSS was found in pixels with moderate observed prevalence while TSS was poor in pixels where </w:t>
      </w:r>
      <w:r w:rsidR="00F14AB9" w:rsidRPr="00D443B2">
        <w:rPr>
          <w:i/>
          <w:lang w:val="en-US"/>
        </w:rPr>
        <w:t xml:space="preserve">C. </w:t>
      </w:r>
      <w:proofErr w:type="spellStart"/>
      <w:r w:rsidR="00F14AB9" w:rsidRPr="00D443B2">
        <w:rPr>
          <w:i/>
          <w:lang w:val="en-US"/>
        </w:rPr>
        <w:t>finmarchicus</w:t>
      </w:r>
      <w:proofErr w:type="spellEnd"/>
      <w:r w:rsidR="00F14AB9">
        <w:rPr>
          <w:lang w:val="en-US"/>
        </w:rPr>
        <w:t xml:space="preserve"> was either present or absent </w:t>
      </w:r>
      <w:r w:rsidR="00B04EB5">
        <w:rPr>
          <w:lang w:val="en-US"/>
        </w:rPr>
        <w:t>most</w:t>
      </w:r>
      <w:r w:rsidR="00F14AB9">
        <w:rPr>
          <w:lang w:val="en-US"/>
        </w:rPr>
        <w:t xml:space="preserve"> of the time (Figure </w:t>
      </w:r>
      <w:r w:rsidR="00A640FD">
        <w:rPr>
          <w:lang w:val="en-US"/>
        </w:rPr>
        <w:t>3</w:t>
      </w:r>
      <w:r w:rsidR="00EB2FE5">
        <w:rPr>
          <w:lang w:val="en-US"/>
        </w:rPr>
        <w:t>b</w:t>
      </w:r>
      <w:r w:rsidR="00F14AB9">
        <w:rPr>
          <w:lang w:val="en-US"/>
        </w:rPr>
        <w:t>).</w:t>
      </w:r>
      <w:r w:rsidR="0026163E">
        <w:rPr>
          <w:lang w:val="en-US"/>
        </w:rPr>
        <w:t xml:space="preserve"> </w:t>
      </w:r>
    </w:p>
    <w:p w14:paraId="53FD91F8" w14:textId="24E40457" w:rsidR="000400AE" w:rsidRPr="005F5F60" w:rsidRDefault="007501C7" w:rsidP="000400AE">
      <w:pPr>
        <w:keepNext/>
        <w:ind w:firstLine="0"/>
        <w:jc w:val="left"/>
        <w:rPr>
          <w:lang w:val="en-US"/>
        </w:rPr>
      </w:pPr>
      <w:r>
        <w:rPr>
          <w:noProof/>
          <w:lang w:val="da-DK" w:eastAsia="da-DK"/>
        </w:rPr>
        <w:drawing>
          <wp:inline distT="0" distB="0" distL="0" distR="0" wp14:anchorId="56E88029" wp14:editId="7161BFB0">
            <wp:extent cx="6087600" cy="2350800"/>
            <wp:effectExtent l="0" t="0" r="8890" b="0"/>
            <wp:docPr id="9" name="Picture 9" descr="H:\Graphics\GMT\Spat_Perf_Full\paRF_main_mergepr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raphics\GMT\Spat_Perf_Full\paRF_main_mergepreva.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087600" cy="2350800"/>
                    </a:xfrm>
                    <a:prstGeom prst="rect">
                      <a:avLst/>
                    </a:prstGeom>
                    <a:noFill/>
                    <a:ln>
                      <a:noFill/>
                    </a:ln>
                  </pic:spPr>
                </pic:pic>
              </a:graphicData>
            </a:graphic>
          </wp:inline>
        </w:drawing>
      </w:r>
    </w:p>
    <w:p w14:paraId="41D5C563" w14:textId="19206A2B" w:rsidR="000400AE" w:rsidRDefault="000400AE" w:rsidP="000400AE">
      <w:pPr>
        <w:rPr>
          <w:lang w:val="en-US"/>
        </w:rPr>
      </w:pPr>
      <w:r w:rsidRPr="008803E4">
        <w:rPr>
          <w:bCs/>
          <w:lang w:val="en-US"/>
        </w:rPr>
        <w:t xml:space="preserve">Figure </w:t>
      </w:r>
      <w:r w:rsidR="00A640FD">
        <w:rPr>
          <w:bCs/>
          <w:lang w:val="en-US"/>
        </w:rPr>
        <w:t>3</w:t>
      </w:r>
      <w:r w:rsidRPr="008803E4">
        <w:rPr>
          <w:lang w:val="en-US"/>
        </w:rPr>
        <w:t xml:space="preserve">: Spatial patterns of TSS </w:t>
      </w:r>
      <w:r>
        <w:rPr>
          <w:lang w:val="en-US"/>
        </w:rPr>
        <w:t>for</w:t>
      </w:r>
      <w:r w:rsidRPr="008803E4">
        <w:rPr>
          <w:lang w:val="en-US"/>
        </w:rPr>
        <w:t xml:space="preserve"> random forest</w:t>
      </w:r>
      <w:r>
        <w:rPr>
          <w:lang w:val="en-US"/>
        </w:rPr>
        <w:t xml:space="preserve"> model</w:t>
      </w:r>
      <w:r w:rsidRPr="008803E4">
        <w:rPr>
          <w:lang w:val="en-US"/>
        </w:rPr>
        <w:t xml:space="preserve"> predictions for </w:t>
      </w:r>
      <w:proofErr w:type="spellStart"/>
      <w:r w:rsidRPr="0026669F">
        <w:rPr>
          <w:i/>
          <w:lang w:val="en-US"/>
        </w:rPr>
        <w:t>Calanus</w:t>
      </w:r>
      <w:proofErr w:type="spellEnd"/>
      <w:r w:rsidRPr="0026669F">
        <w:rPr>
          <w:i/>
          <w:lang w:val="en-US"/>
        </w:rPr>
        <w:t xml:space="preserve"> </w:t>
      </w:r>
      <w:proofErr w:type="spellStart"/>
      <w:r w:rsidRPr="0026669F">
        <w:rPr>
          <w:i/>
          <w:lang w:val="en-US"/>
        </w:rPr>
        <w:t>finmarchicus</w:t>
      </w:r>
      <w:proofErr w:type="spellEnd"/>
      <w:r w:rsidRPr="008803E4">
        <w:rPr>
          <w:lang w:val="en-US"/>
        </w:rPr>
        <w:t xml:space="preserve"> (</w:t>
      </w:r>
      <w:r>
        <w:rPr>
          <w:lang w:val="en-US"/>
        </w:rPr>
        <w:t>a)</w:t>
      </w:r>
      <w:r w:rsidRPr="008803E4">
        <w:rPr>
          <w:lang w:val="en-US"/>
        </w:rPr>
        <w:t xml:space="preserve">. </w:t>
      </w:r>
      <w:r>
        <w:rPr>
          <w:lang w:val="en-US"/>
        </w:rPr>
        <w:t xml:space="preserve">The </w:t>
      </w:r>
      <w:r w:rsidRPr="008803E4">
        <w:rPr>
          <w:lang w:val="en-US"/>
        </w:rPr>
        <w:t>i</w:t>
      </w:r>
      <w:r w:rsidR="009F24F5">
        <w:rPr>
          <w:lang w:val="en-US"/>
        </w:rPr>
        <w:t>socline of 20%</w:t>
      </w:r>
      <w:r w:rsidRPr="008803E4">
        <w:rPr>
          <w:lang w:val="en-US"/>
        </w:rPr>
        <w:t xml:space="preserve"> </w:t>
      </w:r>
      <w:r w:rsidR="009F24F5">
        <w:rPr>
          <w:lang w:val="en-US"/>
        </w:rPr>
        <w:t>probability of presence</w:t>
      </w:r>
      <w:r>
        <w:rPr>
          <w:lang w:val="en-US"/>
        </w:rPr>
        <w:t xml:space="preserve"> is superimposed (black line)</w:t>
      </w:r>
      <w:r w:rsidRPr="008803E4">
        <w:rPr>
          <w:lang w:val="en-US"/>
        </w:rPr>
        <w:t xml:space="preserve">. </w:t>
      </w:r>
      <w:r w:rsidRPr="008C089A">
        <w:rPr>
          <w:lang w:val="en-US"/>
        </w:rPr>
        <w:t>Only 1°</w:t>
      </w:r>
      <w:r w:rsidR="00797AB9" w:rsidRPr="008C089A">
        <w:rPr>
          <w:rFonts w:cs="Times New Roman"/>
          <w:lang w:val="en-US"/>
        </w:rPr>
        <w:t>×</w:t>
      </w:r>
      <w:r w:rsidRPr="008C089A">
        <w:rPr>
          <w:lang w:val="en-US"/>
        </w:rPr>
        <w:t xml:space="preserve">1° cells with at least 5 match-ups between model predictions and both presence and absence observations are shown. </w:t>
      </w:r>
      <w:r w:rsidR="007F4560" w:rsidRPr="00434D1B">
        <w:rPr>
          <w:lang w:val="en-US"/>
        </w:rPr>
        <w:t>The box plots in panel (b) illustrate the relationship</w:t>
      </w:r>
      <w:r w:rsidRPr="008C089A">
        <w:rPr>
          <w:lang w:val="en-US"/>
        </w:rPr>
        <w:t xml:space="preserve"> between pixel-wise TSS and observed prevalence.</w:t>
      </w:r>
      <w:r w:rsidR="007F4560" w:rsidRPr="008C089A">
        <w:rPr>
          <w:lang w:val="en-US"/>
        </w:rPr>
        <w:t xml:space="preserve"> </w:t>
      </w:r>
      <w:r w:rsidR="007F4560" w:rsidRPr="00434D1B">
        <w:rPr>
          <w:lang w:val="en-US"/>
        </w:rPr>
        <w:t xml:space="preserve">Thick lines </w:t>
      </w:r>
      <w:r w:rsidR="00852D66" w:rsidRPr="00434D1B">
        <w:rPr>
          <w:lang w:val="en-US"/>
        </w:rPr>
        <w:t xml:space="preserve">on box plots </w:t>
      </w:r>
      <w:r w:rsidR="007F4560" w:rsidRPr="00434D1B">
        <w:rPr>
          <w:lang w:val="en-US"/>
        </w:rPr>
        <w:t>illustrate median, boxes represent the inter quartile range</w:t>
      </w:r>
      <w:r w:rsidR="00852D66" w:rsidRPr="00434D1B">
        <w:rPr>
          <w:lang w:val="en-US"/>
        </w:rPr>
        <w:t>s</w:t>
      </w:r>
      <w:r w:rsidR="007F4560" w:rsidRPr="00434D1B">
        <w:rPr>
          <w:lang w:val="en-US"/>
        </w:rPr>
        <w:t xml:space="preserve"> and whiskers encompass the 95% confidence interval</w:t>
      </w:r>
      <w:r w:rsidR="00852D66" w:rsidRPr="00434D1B">
        <w:rPr>
          <w:lang w:val="en-US"/>
        </w:rPr>
        <w:t>s.</w:t>
      </w:r>
      <w:r w:rsidRPr="008C089A">
        <w:rPr>
          <w:lang w:val="en-US"/>
        </w:rPr>
        <w:t xml:space="preserve"> A</w:t>
      </w:r>
      <w:r>
        <w:rPr>
          <w:lang w:val="en-US"/>
        </w:rPr>
        <w:t xml:space="preserve"> TSS of zero corresponds to a random “coin-toss”.</w:t>
      </w:r>
    </w:p>
    <w:p w14:paraId="5DB5C2C4" w14:textId="7021A675" w:rsidR="00434D1B" w:rsidRDefault="00BF4CA8" w:rsidP="00BF4CA8">
      <w:pPr>
        <w:pStyle w:val="Overskrift2"/>
        <w:rPr>
          <w:lang w:val="en-US"/>
        </w:rPr>
      </w:pPr>
      <w:r>
        <w:rPr>
          <w:lang w:val="en-US" w:eastAsia="de-CH"/>
        </w:rPr>
        <w:t>G</w:t>
      </w:r>
      <w:r w:rsidRPr="000722FF">
        <w:rPr>
          <w:lang w:val="en-US" w:eastAsia="de-CH"/>
        </w:rPr>
        <w:t>eneralization</w:t>
      </w:r>
      <w:r w:rsidRPr="00434D1B">
        <w:rPr>
          <w:lang w:val="en-US"/>
        </w:rPr>
        <w:t xml:space="preserve"> </w:t>
      </w:r>
      <w:r>
        <w:rPr>
          <w:lang w:val="en-US"/>
        </w:rPr>
        <w:t>and c</w:t>
      </w:r>
      <w:r w:rsidR="00434D1B" w:rsidRPr="000722FF">
        <w:rPr>
          <w:lang w:val="en-US" w:eastAsia="de-CH"/>
        </w:rPr>
        <w:t>omparison of plankton groups</w:t>
      </w:r>
    </w:p>
    <w:p w14:paraId="552537C8" w14:textId="1584BE4B" w:rsidR="000743DC" w:rsidRDefault="00701F21" w:rsidP="001C4C10">
      <w:pPr>
        <w:rPr>
          <w:lang w:val="en-US"/>
        </w:rPr>
      </w:pPr>
      <w:r w:rsidRPr="00434D1B">
        <w:rPr>
          <w:lang w:val="en-US"/>
        </w:rPr>
        <w:t>TSS and PPV values</w:t>
      </w:r>
      <w:r w:rsidR="00E35950" w:rsidRPr="00434D1B">
        <w:rPr>
          <w:lang w:val="en-US"/>
        </w:rPr>
        <w:t xml:space="preserve"> of</w:t>
      </w:r>
      <w:r w:rsidRPr="00434D1B">
        <w:rPr>
          <w:lang w:val="en-US"/>
        </w:rPr>
        <w:t xml:space="preserve"> </w:t>
      </w:r>
      <w:r w:rsidR="00E35950" w:rsidRPr="00434D1B">
        <w:rPr>
          <w:lang w:val="en-US"/>
        </w:rPr>
        <w:t xml:space="preserve">random forest models </w:t>
      </w:r>
      <w:r w:rsidR="00E1217A" w:rsidRPr="00434D1B">
        <w:rPr>
          <w:lang w:val="en-US"/>
        </w:rPr>
        <w:t xml:space="preserve">were </w:t>
      </w:r>
      <w:r w:rsidR="00E35950" w:rsidRPr="00434D1B">
        <w:rPr>
          <w:lang w:val="en-US"/>
        </w:rPr>
        <w:t xml:space="preserve">on average </w:t>
      </w:r>
      <w:r w:rsidR="00E1217A" w:rsidRPr="00434D1B">
        <w:rPr>
          <w:lang w:val="en-US"/>
        </w:rPr>
        <w:t xml:space="preserve">relatively low and varied between plankton groups </w:t>
      </w:r>
      <w:r w:rsidR="00E35950" w:rsidRPr="00434D1B">
        <w:rPr>
          <w:lang w:val="en-US"/>
        </w:rPr>
        <w:t xml:space="preserve">when considering the full timespan and all the 20 species </w:t>
      </w:r>
      <w:r w:rsidR="00B4715D">
        <w:rPr>
          <w:lang w:val="en-US"/>
        </w:rPr>
        <w:t>(Phase 2)</w:t>
      </w:r>
      <w:r w:rsidRPr="00434D1B">
        <w:rPr>
          <w:lang w:val="en-US"/>
        </w:rPr>
        <w:t xml:space="preserve">. </w:t>
      </w:r>
      <w:r w:rsidR="00D935E6" w:rsidRPr="00434D1B">
        <w:rPr>
          <w:lang w:val="en-US"/>
        </w:rPr>
        <w:t>Presences</w:t>
      </w:r>
      <w:r w:rsidR="00D23EAE" w:rsidRPr="00434D1B">
        <w:rPr>
          <w:lang w:val="en-US"/>
        </w:rPr>
        <w:t xml:space="preserve"> </w:t>
      </w:r>
      <w:r w:rsidR="00D935E6" w:rsidRPr="00434D1B">
        <w:rPr>
          <w:lang w:val="en-US"/>
        </w:rPr>
        <w:t>were predicted most precisely</w:t>
      </w:r>
      <w:r w:rsidR="007E35BF" w:rsidRPr="00434D1B">
        <w:rPr>
          <w:lang w:val="en-US"/>
        </w:rPr>
        <w:t xml:space="preserve"> for copepods</w:t>
      </w:r>
      <w:r w:rsidR="00D23EAE" w:rsidRPr="00434D1B">
        <w:rPr>
          <w:lang w:val="en-US"/>
        </w:rPr>
        <w:t xml:space="preserve"> </w:t>
      </w:r>
      <w:r w:rsidR="00B04EB5" w:rsidRPr="00434D1B">
        <w:rPr>
          <w:lang w:val="en-US"/>
        </w:rPr>
        <w:t>(</w:t>
      </w:r>
      <w:r w:rsidR="007E35BF" w:rsidRPr="00434D1B">
        <w:rPr>
          <w:lang w:val="en-US"/>
        </w:rPr>
        <w:t>average PPV</w:t>
      </w:r>
      <w:r w:rsidR="00651363" w:rsidRPr="00434D1B">
        <w:rPr>
          <w:lang w:val="en-US"/>
        </w:rPr>
        <w:t xml:space="preserve"> </w:t>
      </w:r>
      <w:r w:rsidR="00B04EB5" w:rsidRPr="00434D1B">
        <w:rPr>
          <w:lang w:val="en-US"/>
        </w:rPr>
        <w:t>=</w:t>
      </w:r>
      <w:r w:rsidR="00651363" w:rsidRPr="00434D1B">
        <w:rPr>
          <w:lang w:val="en-US"/>
        </w:rPr>
        <w:t xml:space="preserve"> </w:t>
      </w:r>
      <w:r w:rsidR="007E35BF" w:rsidRPr="00434D1B">
        <w:rPr>
          <w:lang w:val="en-US"/>
        </w:rPr>
        <w:t>0.5</w:t>
      </w:r>
      <w:r w:rsidR="00D23EAE" w:rsidRPr="00434D1B">
        <w:rPr>
          <w:lang w:val="en-US"/>
        </w:rPr>
        <w:t>0</w:t>
      </w:r>
      <w:r w:rsidR="00B04EB5" w:rsidRPr="00434D1B">
        <w:rPr>
          <w:lang w:val="en-US"/>
        </w:rPr>
        <w:t>)</w:t>
      </w:r>
      <w:r w:rsidR="00B525A8">
        <w:rPr>
          <w:lang w:val="en-US"/>
        </w:rPr>
        <w:t xml:space="preserve"> and were </w:t>
      </w:r>
      <w:r w:rsidR="007E35BF" w:rsidRPr="00434D1B">
        <w:rPr>
          <w:lang w:val="en-US"/>
        </w:rPr>
        <w:t xml:space="preserve">significantly better (p </w:t>
      </w:r>
      <w:r w:rsidR="007E35BF" w:rsidRPr="00434D1B">
        <w:rPr>
          <w:rFonts w:cs="Times New Roman" w:hint="eastAsia"/>
          <w:lang w:val="en-US"/>
        </w:rPr>
        <w:t>≤</w:t>
      </w:r>
      <w:r w:rsidR="007E35BF" w:rsidRPr="00434D1B">
        <w:rPr>
          <w:lang w:val="en-US"/>
        </w:rPr>
        <w:t xml:space="preserve"> 0.05, Tukey HSD test) </w:t>
      </w:r>
      <w:r w:rsidR="00B04EB5" w:rsidRPr="00434D1B">
        <w:rPr>
          <w:lang w:val="en-US"/>
        </w:rPr>
        <w:t>than for diatoms (PPV</w:t>
      </w:r>
      <w:r w:rsidR="00434D1B">
        <w:rPr>
          <w:lang w:val="en-US"/>
        </w:rPr>
        <w:t xml:space="preserve"> </w:t>
      </w:r>
      <w:r w:rsidR="00B04EB5" w:rsidRPr="00434D1B">
        <w:rPr>
          <w:lang w:val="en-US"/>
        </w:rPr>
        <w:t>=</w:t>
      </w:r>
      <w:r w:rsidR="00434D1B">
        <w:rPr>
          <w:lang w:val="en-US"/>
        </w:rPr>
        <w:t xml:space="preserve"> </w:t>
      </w:r>
      <w:r w:rsidR="00B04EB5" w:rsidRPr="00434D1B">
        <w:rPr>
          <w:lang w:val="en-US"/>
        </w:rPr>
        <w:t>0.29)</w:t>
      </w:r>
      <w:r w:rsidR="00B4715D">
        <w:rPr>
          <w:lang w:val="en-US"/>
        </w:rPr>
        <w:t xml:space="preserve"> </w:t>
      </w:r>
      <w:r w:rsidR="00B4715D" w:rsidRPr="004943BA">
        <w:rPr>
          <w:lang w:val="en-US"/>
        </w:rPr>
        <w:t xml:space="preserve">(Figure </w:t>
      </w:r>
      <w:r w:rsidR="0070062F">
        <w:rPr>
          <w:lang w:val="en-US"/>
        </w:rPr>
        <w:lastRenderedPageBreak/>
        <w:t>4</w:t>
      </w:r>
      <w:r w:rsidR="00B4715D" w:rsidRPr="004943BA">
        <w:rPr>
          <w:lang w:val="en-US"/>
        </w:rPr>
        <w:t>a)</w:t>
      </w:r>
      <w:r w:rsidR="00B04EB5" w:rsidRPr="00434D1B">
        <w:rPr>
          <w:lang w:val="en-US"/>
        </w:rPr>
        <w:t xml:space="preserve">. </w:t>
      </w:r>
      <w:r w:rsidR="00734D18">
        <w:rPr>
          <w:lang w:val="en-US"/>
        </w:rPr>
        <w:t>The</w:t>
      </w:r>
      <w:r w:rsidR="007E35BF" w:rsidRPr="00434D1B">
        <w:rPr>
          <w:lang w:val="en-US"/>
        </w:rPr>
        <w:t xml:space="preserve"> PPV for dinoflagellates </w:t>
      </w:r>
      <w:r w:rsidR="00734D18">
        <w:rPr>
          <w:lang w:val="en-US"/>
        </w:rPr>
        <w:t>(PPV</w:t>
      </w:r>
      <w:r w:rsidR="00434D1B">
        <w:rPr>
          <w:lang w:val="en-US"/>
        </w:rPr>
        <w:t xml:space="preserve"> </w:t>
      </w:r>
      <w:r w:rsidR="00734D18">
        <w:rPr>
          <w:lang w:val="en-US"/>
        </w:rPr>
        <w:t>=</w:t>
      </w:r>
      <w:r w:rsidR="00434D1B">
        <w:rPr>
          <w:lang w:val="en-US"/>
        </w:rPr>
        <w:t xml:space="preserve"> </w:t>
      </w:r>
      <w:r w:rsidR="00734D18">
        <w:rPr>
          <w:lang w:val="en-US"/>
        </w:rPr>
        <w:t>0.4</w:t>
      </w:r>
      <w:r w:rsidR="00F0137A">
        <w:rPr>
          <w:lang w:val="en-US"/>
        </w:rPr>
        <w:t>8</w:t>
      </w:r>
      <w:r w:rsidR="00734D18">
        <w:rPr>
          <w:lang w:val="en-US"/>
        </w:rPr>
        <w:t xml:space="preserve">) </w:t>
      </w:r>
      <w:r w:rsidR="007E35BF" w:rsidRPr="00F7004C">
        <w:rPr>
          <w:lang w:val="en-US"/>
        </w:rPr>
        <w:t xml:space="preserve">was between the </w:t>
      </w:r>
      <w:r w:rsidR="001300B8" w:rsidRPr="00F7004C">
        <w:rPr>
          <w:lang w:val="en-US"/>
        </w:rPr>
        <w:t>scores</w:t>
      </w:r>
      <w:r w:rsidR="007E35BF" w:rsidRPr="00F7004C">
        <w:rPr>
          <w:lang w:val="en-US"/>
        </w:rPr>
        <w:t xml:space="preserve"> </w:t>
      </w:r>
      <w:r w:rsidR="001300B8" w:rsidRPr="00F7004C">
        <w:rPr>
          <w:lang w:val="en-US"/>
        </w:rPr>
        <w:t>of</w:t>
      </w:r>
      <w:r w:rsidR="007E35BF" w:rsidRPr="00F7004C">
        <w:rPr>
          <w:lang w:val="en-US"/>
        </w:rPr>
        <w:t xml:space="preserve"> the </w:t>
      </w:r>
      <w:r w:rsidR="00802CF4">
        <w:rPr>
          <w:lang w:val="en-US"/>
        </w:rPr>
        <w:t xml:space="preserve">other </w:t>
      </w:r>
      <w:r w:rsidR="007E35BF" w:rsidRPr="00434D1B">
        <w:rPr>
          <w:lang w:val="en-US"/>
        </w:rPr>
        <w:t>two groups and not significantly different from any of them.</w:t>
      </w:r>
      <w:r w:rsidR="004E7A83" w:rsidRPr="00434D1B">
        <w:rPr>
          <w:lang w:val="en-US"/>
        </w:rPr>
        <w:t xml:space="preserve"> </w:t>
      </w:r>
      <w:r w:rsidR="000743DC" w:rsidRPr="00847DD0">
        <w:rPr>
          <w:lang w:val="en-US"/>
        </w:rPr>
        <w:t xml:space="preserve">For TSS we found two distinct groupings: Copepods and dinoflagellates both had significantly higher TSS scores than diatoms according to a Tukey HSD test, while no difference was found between </w:t>
      </w:r>
      <w:r w:rsidR="008965D3" w:rsidRPr="00847DD0">
        <w:rPr>
          <w:lang w:val="en-US"/>
        </w:rPr>
        <w:t>their TSS scores (Figure 4a)</w:t>
      </w:r>
      <w:r w:rsidR="000743DC" w:rsidRPr="00847DD0">
        <w:rPr>
          <w:lang w:val="en-US"/>
        </w:rPr>
        <w:t>.</w:t>
      </w:r>
    </w:p>
    <w:p w14:paraId="4F34C555" w14:textId="68560DD1" w:rsidR="004E7A83" w:rsidRDefault="001300B8" w:rsidP="001C4C10">
      <w:pPr>
        <w:rPr>
          <w:lang w:val="en-US"/>
        </w:rPr>
      </w:pPr>
      <w:r>
        <w:rPr>
          <w:lang w:val="en-US"/>
        </w:rPr>
        <w:t>W</w:t>
      </w:r>
      <w:r w:rsidR="004E7A83">
        <w:rPr>
          <w:lang w:val="en-US"/>
        </w:rPr>
        <w:t xml:space="preserve">e did not find a significant drop in TSS for increasing temporal differences between model training and model validation when averaged over all species, </w:t>
      </w:r>
      <w:r w:rsidR="004D148D">
        <w:rPr>
          <w:lang w:val="en-US"/>
        </w:rPr>
        <w:t>yet</w:t>
      </w:r>
      <w:r w:rsidR="004E7A83">
        <w:rPr>
          <w:lang w:val="en-US"/>
        </w:rPr>
        <w:t xml:space="preserve"> </w:t>
      </w:r>
      <w:r w:rsidR="00E9454E">
        <w:rPr>
          <w:lang w:val="en-US"/>
        </w:rPr>
        <w:t xml:space="preserve">the </w:t>
      </w:r>
      <w:r w:rsidR="004E7A83">
        <w:rPr>
          <w:lang w:val="en-US"/>
        </w:rPr>
        <w:t xml:space="preserve">absolute prevalence error was continuously increasing (Figures </w:t>
      </w:r>
      <w:r w:rsidR="0070062F">
        <w:rPr>
          <w:lang w:val="en-US"/>
        </w:rPr>
        <w:t>4</w:t>
      </w:r>
      <w:r w:rsidR="004E7A83">
        <w:rPr>
          <w:lang w:val="en-US"/>
        </w:rPr>
        <w:t>b</w:t>
      </w:r>
      <w:proofErr w:type="gramStart"/>
      <w:r w:rsidR="004E7A83">
        <w:rPr>
          <w:lang w:val="en-US"/>
        </w:rPr>
        <w:t>,c</w:t>
      </w:r>
      <w:proofErr w:type="gramEnd"/>
      <w:r w:rsidR="004E7A83">
        <w:rPr>
          <w:lang w:val="en-US"/>
        </w:rPr>
        <w:t>)</w:t>
      </w:r>
      <w:r w:rsidR="00E9454E">
        <w:rPr>
          <w:lang w:val="en-US"/>
        </w:rPr>
        <w:t>. For all SDM types TSS curves were flat but the level for the presence-only model (</w:t>
      </w:r>
      <w:proofErr w:type="spellStart"/>
      <w:r w:rsidR="00E9454E">
        <w:rPr>
          <w:lang w:val="en-US"/>
        </w:rPr>
        <w:t>MaxEnt</w:t>
      </w:r>
      <w:proofErr w:type="spellEnd"/>
      <w:r w:rsidR="00E9454E">
        <w:rPr>
          <w:lang w:val="en-US"/>
        </w:rPr>
        <w:t>) was clearly below the levels for the presence/absence models. The absolute prevalence error, however, continuously increased with increasing time-lags</w:t>
      </w:r>
      <w:r w:rsidR="00451912">
        <w:rPr>
          <w:lang w:val="en-US"/>
        </w:rPr>
        <w:t xml:space="preserve"> in both directions of time</w:t>
      </w:r>
      <w:r w:rsidR="00E9454E">
        <w:rPr>
          <w:lang w:val="en-US"/>
        </w:rPr>
        <w:t>. At</w:t>
      </w:r>
      <w:r w:rsidR="00451912">
        <w:rPr>
          <w:lang w:val="en-US"/>
        </w:rPr>
        <w:t xml:space="preserve"> absolute</w:t>
      </w:r>
      <w:r w:rsidR="00E9454E">
        <w:rPr>
          <w:lang w:val="en-US"/>
        </w:rPr>
        <w:t xml:space="preserve"> time lags of 50 years, the prevalence of species was over- or underestimated </w:t>
      </w:r>
      <w:r w:rsidR="00451912">
        <w:rPr>
          <w:lang w:val="en-US"/>
        </w:rPr>
        <w:t xml:space="preserve">on average </w:t>
      </w:r>
      <w:r w:rsidR="00E9454E">
        <w:rPr>
          <w:lang w:val="en-US"/>
        </w:rPr>
        <w:t xml:space="preserve">by about 50%, independent of SDM type. </w:t>
      </w:r>
    </w:p>
    <w:p w14:paraId="521BAA28" w14:textId="4B9EEA47" w:rsidR="00451912" w:rsidRDefault="00451912" w:rsidP="001C4C10">
      <w:pPr>
        <w:rPr>
          <w:lang w:val="en-US"/>
        </w:rPr>
      </w:pPr>
      <w:r w:rsidRPr="00434D1B">
        <w:rPr>
          <w:lang w:val="en-US"/>
        </w:rPr>
        <w:t xml:space="preserve">SDM predictions significantly better than </w:t>
      </w:r>
      <w:r w:rsidR="00F7004C">
        <w:rPr>
          <w:lang w:val="en-US"/>
        </w:rPr>
        <w:t>“no change” forecasts were only</w:t>
      </w:r>
      <w:r w:rsidR="00D34A98">
        <w:rPr>
          <w:lang w:val="en-US"/>
        </w:rPr>
        <w:t xml:space="preserve"> found</w:t>
      </w:r>
      <w:r w:rsidR="00F7004C">
        <w:rPr>
          <w:lang w:val="en-US"/>
        </w:rPr>
        <w:t xml:space="preserve"> regularly </w:t>
      </w:r>
      <w:r w:rsidR="00434D1B">
        <w:rPr>
          <w:lang w:val="en-US"/>
        </w:rPr>
        <w:t xml:space="preserve">for </w:t>
      </w:r>
      <w:r w:rsidRPr="00434D1B">
        <w:rPr>
          <w:lang w:val="en-US"/>
        </w:rPr>
        <w:t>copepods</w:t>
      </w:r>
      <w:r w:rsidR="00AF5D4D" w:rsidRPr="00434D1B">
        <w:rPr>
          <w:lang w:val="en-US"/>
        </w:rPr>
        <w:t xml:space="preserve"> </w:t>
      </w:r>
      <w:r w:rsidR="00D34A98">
        <w:rPr>
          <w:lang w:val="en-US"/>
        </w:rPr>
        <w:t xml:space="preserve">with </w:t>
      </w:r>
      <w:r w:rsidR="00AF5D4D" w:rsidRPr="00F7004C">
        <w:rPr>
          <w:lang w:val="en-US"/>
        </w:rPr>
        <w:t>presence/absence models</w:t>
      </w:r>
      <w:r w:rsidR="00D23EAE" w:rsidRPr="00F7004C">
        <w:rPr>
          <w:lang w:val="en-US"/>
        </w:rPr>
        <w:t xml:space="preserve"> (Figure </w:t>
      </w:r>
      <w:r w:rsidR="0070062F">
        <w:rPr>
          <w:lang w:val="en-US"/>
        </w:rPr>
        <w:t>4</w:t>
      </w:r>
      <w:r w:rsidR="00D23EAE" w:rsidRPr="00F7004C">
        <w:rPr>
          <w:lang w:val="en-US"/>
        </w:rPr>
        <w:t>d)</w:t>
      </w:r>
      <w:r w:rsidR="00AF5D4D" w:rsidRPr="00F7004C">
        <w:rPr>
          <w:lang w:val="en-US"/>
        </w:rPr>
        <w:t>. For all plankton groups,</w:t>
      </w:r>
      <w:r w:rsidRPr="00F7004C">
        <w:rPr>
          <w:lang w:val="en-US"/>
        </w:rPr>
        <w:t xml:space="preserve"> </w:t>
      </w:r>
      <w:proofErr w:type="spellStart"/>
      <w:r w:rsidRPr="00F7004C">
        <w:rPr>
          <w:lang w:val="en-US"/>
        </w:rPr>
        <w:t>Max</w:t>
      </w:r>
      <w:r w:rsidR="00D23EAE" w:rsidRPr="00F7004C">
        <w:rPr>
          <w:lang w:val="en-US"/>
        </w:rPr>
        <w:t>E</w:t>
      </w:r>
      <w:r w:rsidRPr="00F7004C">
        <w:rPr>
          <w:lang w:val="en-US"/>
        </w:rPr>
        <w:t>nt</w:t>
      </w:r>
      <w:proofErr w:type="spellEnd"/>
      <w:r w:rsidRPr="00F7004C">
        <w:rPr>
          <w:lang w:val="en-US"/>
        </w:rPr>
        <w:t xml:space="preserve"> models mostly</w:t>
      </w:r>
      <w:r w:rsidR="00AF5D4D" w:rsidRPr="00F7004C">
        <w:rPr>
          <w:lang w:val="en-US"/>
        </w:rPr>
        <w:t xml:space="preserve"> </w:t>
      </w:r>
      <w:r w:rsidR="006805AE">
        <w:rPr>
          <w:lang w:val="en-US"/>
        </w:rPr>
        <w:t>performed</w:t>
      </w:r>
      <w:r w:rsidR="006805AE" w:rsidRPr="00F7004C">
        <w:rPr>
          <w:lang w:val="en-US"/>
        </w:rPr>
        <w:t xml:space="preserve"> </w:t>
      </w:r>
      <w:r w:rsidRPr="00F7004C">
        <w:rPr>
          <w:lang w:val="en-US"/>
        </w:rPr>
        <w:t xml:space="preserve">worse </w:t>
      </w:r>
      <w:r w:rsidR="00AF5D4D" w:rsidRPr="00F7004C">
        <w:rPr>
          <w:lang w:val="en-US"/>
        </w:rPr>
        <w:t xml:space="preserve">than “no change” forecasts. Random forest models for dinoflagellates produced predictions with TSS scores </w:t>
      </w:r>
      <w:r w:rsidR="00E435B4">
        <w:rPr>
          <w:lang w:val="en-US"/>
        </w:rPr>
        <w:t xml:space="preserve">roughly </w:t>
      </w:r>
      <w:r w:rsidR="00AF5D4D" w:rsidRPr="00F7004C">
        <w:rPr>
          <w:lang w:val="en-US"/>
        </w:rPr>
        <w:t>equivalent to “no change”</w:t>
      </w:r>
      <w:r w:rsidR="00D23EAE" w:rsidRPr="00F7004C">
        <w:rPr>
          <w:lang w:val="en-US"/>
        </w:rPr>
        <w:t xml:space="preserve"> forecasts</w:t>
      </w:r>
      <w:r w:rsidR="005006D9" w:rsidRPr="00F7004C">
        <w:rPr>
          <w:lang w:val="en-US"/>
        </w:rPr>
        <w:t>.</w:t>
      </w:r>
      <w:r w:rsidR="00D23EAE" w:rsidRPr="00F7004C">
        <w:rPr>
          <w:lang w:val="en-US"/>
        </w:rPr>
        <w:t xml:space="preserve"> </w:t>
      </w:r>
      <w:r w:rsidR="005006D9" w:rsidRPr="00F7004C">
        <w:rPr>
          <w:lang w:val="en-US"/>
        </w:rPr>
        <w:t>O</w:t>
      </w:r>
      <w:r w:rsidR="00D23EAE" w:rsidRPr="00F7004C">
        <w:rPr>
          <w:lang w:val="en-US"/>
        </w:rPr>
        <w:t>therwise</w:t>
      </w:r>
      <w:r w:rsidR="00E35950" w:rsidRPr="00F7004C">
        <w:rPr>
          <w:lang w:val="en-US"/>
        </w:rPr>
        <w:t xml:space="preserve">, </w:t>
      </w:r>
      <w:r w:rsidR="00D23EAE" w:rsidRPr="00F7004C">
        <w:rPr>
          <w:lang w:val="en-US"/>
        </w:rPr>
        <w:t xml:space="preserve">presence/absence </w:t>
      </w:r>
      <w:r w:rsidR="00AF5D4D" w:rsidRPr="00F7004C">
        <w:rPr>
          <w:lang w:val="en-US"/>
        </w:rPr>
        <w:t>S</w:t>
      </w:r>
      <w:r w:rsidR="00D23EAE" w:rsidRPr="00F7004C">
        <w:rPr>
          <w:lang w:val="en-US"/>
        </w:rPr>
        <w:t>DM</w:t>
      </w:r>
      <w:r w:rsidR="00651363" w:rsidRPr="00F7004C">
        <w:rPr>
          <w:lang w:val="en-US"/>
        </w:rPr>
        <w:t xml:space="preserve"> </w:t>
      </w:r>
      <w:r w:rsidR="00D23EAE" w:rsidRPr="00F7004C">
        <w:rPr>
          <w:lang w:val="en-US"/>
        </w:rPr>
        <w:t xml:space="preserve">predictions </w:t>
      </w:r>
      <w:r w:rsidR="00651363" w:rsidRPr="00F7004C">
        <w:rPr>
          <w:lang w:val="en-US"/>
        </w:rPr>
        <w:t xml:space="preserve">(GAM and random forest) tended to be inferior to “no change” forecasts </w:t>
      </w:r>
      <w:r w:rsidR="00D23EAE" w:rsidRPr="00F7004C">
        <w:rPr>
          <w:lang w:val="en-US"/>
        </w:rPr>
        <w:t>for the two phytoplankton groups</w:t>
      </w:r>
      <w:r w:rsidR="00651363" w:rsidRPr="00F7004C">
        <w:rPr>
          <w:lang w:val="en-US"/>
        </w:rPr>
        <w:t xml:space="preserve">. </w:t>
      </w:r>
      <w:r w:rsidR="00D23EAE" w:rsidRPr="00F7004C">
        <w:rPr>
          <w:lang w:val="en-US"/>
        </w:rPr>
        <w:t xml:space="preserve">Only </w:t>
      </w:r>
      <w:r w:rsidR="005260E6">
        <w:rPr>
          <w:lang w:val="en-US"/>
        </w:rPr>
        <w:t>in the case of</w:t>
      </w:r>
      <w:r w:rsidR="005260E6" w:rsidRPr="00F7004C">
        <w:rPr>
          <w:lang w:val="en-US"/>
        </w:rPr>
        <w:t xml:space="preserve"> </w:t>
      </w:r>
      <w:r w:rsidR="00D23EAE" w:rsidRPr="00F7004C">
        <w:rPr>
          <w:lang w:val="en-US"/>
        </w:rPr>
        <w:t xml:space="preserve">copepods </w:t>
      </w:r>
      <w:r w:rsidR="005260E6">
        <w:rPr>
          <w:lang w:val="en-US"/>
        </w:rPr>
        <w:t xml:space="preserve">were </w:t>
      </w:r>
      <w:r w:rsidR="004D148D" w:rsidRPr="00F7004C">
        <w:rPr>
          <w:lang w:val="en-US"/>
        </w:rPr>
        <w:t xml:space="preserve">presence/absence </w:t>
      </w:r>
      <w:r w:rsidR="00D23EAE" w:rsidRPr="00F7004C">
        <w:rPr>
          <w:lang w:val="en-US"/>
        </w:rPr>
        <w:t xml:space="preserve">SDM predictions </w:t>
      </w:r>
      <w:r w:rsidR="00651363" w:rsidRPr="00F7004C">
        <w:rPr>
          <w:lang w:val="en-US"/>
        </w:rPr>
        <w:t xml:space="preserve">mostly </w:t>
      </w:r>
      <w:r w:rsidR="00D23EAE" w:rsidRPr="00F7004C">
        <w:rPr>
          <w:lang w:val="en-US"/>
        </w:rPr>
        <w:t xml:space="preserve">significantly better than “no change” forecasts for time lags of up to 30 years, particularly </w:t>
      </w:r>
      <w:r w:rsidR="00CA3FDF" w:rsidRPr="00F7004C">
        <w:rPr>
          <w:lang w:val="en-US"/>
        </w:rPr>
        <w:t>in the case of</w:t>
      </w:r>
      <w:r w:rsidR="00D23EAE" w:rsidRPr="00F7004C">
        <w:rPr>
          <w:lang w:val="en-US"/>
        </w:rPr>
        <w:t xml:space="preserve"> random forest models.</w:t>
      </w:r>
    </w:p>
    <w:p w14:paraId="243D1693" w14:textId="6DDBC30C" w:rsidR="001557D7" w:rsidRDefault="00F0137A" w:rsidP="00764D13">
      <w:pPr>
        <w:ind w:firstLine="0"/>
        <w:rPr>
          <w:bCs/>
          <w:lang w:val="en-US"/>
        </w:rPr>
      </w:pPr>
      <w:r>
        <w:rPr>
          <w:rFonts w:eastAsiaTheme="majorEastAsia" w:cstheme="majorBidi"/>
          <w:b/>
          <w:bCs/>
          <w:noProof/>
          <w:sz w:val="28"/>
          <w:szCs w:val="28"/>
          <w:lang w:val="da-DK" w:eastAsia="da-DK"/>
        </w:rPr>
        <w:lastRenderedPageBreak/>
        <w:drawing>
          <wp:inline distT="0" distB="0" distL="0" distR="0" wp14:anchorId="0FE54F86" wp14:editId="2E2E2E2D">
            <wp:extent cx="6094800" cy="4330800"/>
            <wp:effectExtent l="0" t="0" r="1270" b="0"/>
            <wp:docPr id="5" name="Grafik 5" descr="H:\R\Project 1\3_Model_Fitting\Output\Generalizations_160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Project 1\3_Model_Fitting\Output\Generalizations_1602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4800" cy="4330800"/>
                    </a:xfrm>
                    <a:prstGeom prst="rect">
                      <a:avLst/>
                    </a:prstGeom>
                    <a:noFill/>
                    <a:ln>
                      <a:noFill/>
                    </a:ln>
                  </pic:spPr>
                </pic:pic>
              </a:graphicData>
            </a:graphic>
          </wp:inline>
        </w:drawing>
      </w:r>
    </w:p>
    <w:p w14:paraId="1A4FC6C4" w14:textId="6655763E" w:rsidR="001557D7" w:rsidRDefault="001557D7" w:rsidP="001557D7">
      <w:pPr>
        <w:ind w:firstLine="708"/>
        <w:rPr>
          <w:rFonts w:eastAsiaTheme="majorEastAsia" w:cstheme="majorBidi"/>
          <w:b/>
          <w:bCs/>
          <w:sz w:val="28"/>
          <w:szCs w:val="28"/>
          <w:lang w:val="en-US"/>
        </w:rPr>
      </w:pPr>
      <w:r w:rsidRPr="008803E4">
        <w:rPr>
          <w:bCs/>
          <w:lang w:val="en-US"/>
        </w:rPr>
        <w:t xml:space="preserve">Figure </w:t>
      </w:r>
      <w:r w:rsidR="0070062F">
        <w:rPr>
          <w:bCs/>
          <w:lang w:val="en-US"/>
        </w:rPr>
        <w:t>4</w:t>
      </w:r>
      <w:r>
        <w:rPr>
          <w:lang w:val="en-US"/>
        </w:rPr>
        <w:t>: Generalization of the analyses to a broader set of 20</w:t>
      </w:r>
      <w:r w:rsidR="00F321AB">
        <w:rPr>
          <w:lang w:val="en-US"/>
        </w:rPr>
        <w:t xml:space="preserve"> species</w:t>
      </w:r>
      <w:r>
        <w:rPr>
          <w:lang w:val="en-US"/>
        </w:rPr>
        <w:t xml:space="preserve">. </w:t>
      </w:r>
      <w:r w:rsidR="0002070E">
        <w:rPr>
          <w:lang w:val="en-US"/>
        </w:rPr>
        <w:t xml:space="preserve">In panel (a) </w:t>
      </w:r>
      <w:r>
        <w:rPr>
          <w:lang w:val="en-US"/>
        </w:rPr>
        <w:t>TSS and PPV</w:t>
      </w:r>
      <w:r w:rsidR="0002070E">
        <w:rPr>
          <w:lang w:val="en-US"/>
        </w:rPr>
        <w:t xml:space="preserve"> </w:t>
      </w:r>
      <w:r w:rsidR="00591A5A">
        <w:rPr>
          <w:lang w:val="en-US"/>
        </w:rPr>
        <w:t xml:space="preserve">are </w:t>
      </w:r>
      <w:r w:rsidR="0002070E">
        <w:rPr>
          <w:lang w:val="en-US"/>
        </w:rPr>
        <w:t>shown for</w:t>
      </w:r>
      <w:r>
        <w:rPr>
          <w:lang w:val="en-US"/>
        </w:rPr>
        <w:t xml:space="preserve"> models trained on the full dataset</w:t>
      </w:r>
      <w:r w:rsidR="0002070E">
        <w:rPr>
          <w:lang w:val="en-US"/>
        </w:rPr>
        <w:t xml:space="preserve"> for</w:t>
      </w:r>
      <w:r>
        <w:rPr>
          <w:lang w:val="en-US"/>
        </w:rPr>
        <w:t xml:space="preserve"> copepods (red), diatoms (</w:t>
      </w:r>
      <w:r w:rsidR="00F321AB">
        <w:rPr>
          <w:lang w:val="en-US"/>
        </w:rPr>
        <w:t>green</w:t>
      </w:r>
      <w:r>
        <w:rPr>
          <w:lang w:val="en-US"/>
        </w:rPr>
        <w:t>) and dinoflagellates (</w:t>
      </w:r>
      <w:r w:rsidR="00F321AB">
        <w:rPr>
          <w:lang w:val="en-US"/>
        </w:rPr>
        <w:t>blue</w:t>
      </w:r>
      <w:r w:rsidR="004D148D">
        <w:rPr>
          <w:lang w:val="en-US"/>
        </w:rPr>
        <w:t>).</w:t>
      </w:r>
      <w:r>
        <w:rPr>
          <w:lang w:val="en-US"/>
        </w:rPr>
        <w:t xml:space="preserve"> Bars depict mean values; error bars illustrate standard deviations. </w:t>
      </w:r>
      <w:r w:rsidR="00191F98">
        <w:rPr>
          <w:lang w:val="en-US"/>
        </w:rPr>
        <w:t>Panel</w:t>
      </w:r>
      <w:r w:rsidR="0002070E">
        <w:rPr>
          <w:lang w:val="en-US"/>
        </w:rPr>
        <w:t>s</w:t>
      </w:r>
      <w:r w:rsidR="00191F98">
        <w:rPr>
          <w:lang w:val="en-US"/>
        </w:rPr>
        <w:t xml:space="preserve"> (b) </w:t>
      </w:r>
      <w:r w:rsidR="0002070E">
        <w:rPr>
          <w:lang w:val="en-US"/>
        </w:rPr>
        <w:t xml:space="preserve">and (c) show TSS and absolute prevalence error, respectively, grouped by SDM types and as a function of time lag between model training and validation. </w:t>
      </w:r>
      <w:proofErr w:type="spellStart"/>
      <w:r w:rsidR="0002070E">
        <w:rPr>
          <w:lang w:val="en-US"/>
        </w:rPr>
        <w:t>MaxEnt</w:t>
      </w:r>
      <w:proofErr w:type="spellEnd"/>
      <w:r w:rsidR="0002070E">
        <w:rPr>
          <w:lang w:val="en-US"/>
        </w:rPr>
        <w:t xml:space="preserve"> models are shown in cyan, GAMs in purple and random forest models in </w:t>
      </w:r>
      <w:r w:rsidR="00701F21">
        <w:rPr>
          <w:lang w:val="en-US"/>
        </w:rPr>
        <w:t>orange;</w:t>
      </w:r>
      <w:r w:rsidR="0002070E">
        <w:rPr>
          <w:lang w:val="en-US"/>
        </w:rPr>
        <w:t xml:space="preserve"> </w:t>
      </w:r>
      <w:r w:rsidR="00701F21">
        <w:rPr>
          <w:lang w:val="en-US"/>
        </w:rPr>
        <w:t xml:space="preserve">solid lines depict means across all species, dashed lines show means </w:t>
      </w:r>
      <w:r w:rsidR="00701F21">
        <w:rPr>
          <w:rFonts w:cs="Times New Roman"/>
          <w:lang w:val="en-US"/>
        </w:rPr>
        <w:t>±</w:t>
      </w:r>
      <w:r w:rsidR="00701F21">
        <w:rPr>
          <w:lang w:val="en-US"/>
        </w:rPr>
        <w:t xml:space="preserve"> standard deviations. Panel (d)</w:t>
      </w:r>
      <w:r w:rsidR="0002070E">
        <w:rPr>
          <w:lang w:val="en-US"/>
        </w:rPr>
        <w:t xml:space="preserve"> </w:t>
      </w:r>
      <w:r w:rsidR="00BF4CA8">
        <w:rPr>
          <w:lang w:val="en-US"/>
        </w:rPr>
        <w:t xml:space="preserve">shows </w:t>
      </w:r>
      <w:r w:rsidR="00191F98" w:rsidRPr="005D6A9C">
        <w:rPr>
          <w:lang w:val="en-US"/>
        </w:rPr>
        <w:t xml:space="preserve">comparisons </w:t>
      </w:r>
      <w:r w:rsidR="00191F98">
        <w:rPr>
          <w:lang w:val="en-US"/>
        </w:rPr>
        <w:t xml:space="preserve">of TSS </w:t>
      </w:r>
      <w:r w:rsidR="00191F98" w:rsidRPr="005D6A9C">
        <w:rPr>
          <w:lang w:val="en-US"/>
        </w:rPr>
        <w:t>b</w:t>
      </w:r>
      <w:r w:rsidR="00191F98">
        <w:rPr>
          <w:lang w:val="en-US"/>
        </w:rPr>
        <w:t xml:space="preserve">etween SDM predictions and “no </w:t>
      </w:r>
      <w:r w:rsidR="00191F98" w:rsidRPr="005D6A9C">
        <w:rPr>
          <w:lang w:val="en-US"/>
        </w:rPr>
        <w:t>change</w:t>
      </w:r>
      <w:r w:rsidR="00191F98">
        <w:rPr>
          <w:lang w:val="en-US"/>
        </w:rPr>
        <w:t>”</w:t>
      </w:r>
      <w:r w:rsidR="00191F98" w:rsidRPr="005D6A9C">
        <w:rPr>
          <w:lang w:val="en-US"/>
        </w:rPr>
        <w:t xml:space="preserve"> </w:t>
      </w:r>
      <w:r w:rsidR="001300B8">
        <w:rPr>
          <w:lang w:val="en-US"/>
        </w:rPr>
        <w:t>forecasts</w:t>
      </w:r>
      <w:r w:rsidR="00191F98" w:rsidRPr="005D6A9C">
        <w:rPr>
          <w:lang w:val="en-US"/>
        </w:rPr>
        <w:t xml:space="preserve"> (</w:t>
      </w:r>
      <w:r w:rsidR="00191F98">
        <w:rPr>
          <w:lang w:val="en-US"/>
        </w:rPr>
        <w:t>inverse squared distance</w:t>
      </w:r>
      <w:r w:rsidR="00191F98" w:rsidRPr="005D6A9C">
        <w:rPr>
          <w:lang w:val="en-US"/>
        </w:rPr>
        <w:t xml:space="preserve"> interpolation) for different</w:t>
      </w:r>
      <w:r w:rsidR="00191F98">
        <w:rPr>
          <w:lang w:val="en-US"/>
        </w:rPr>
        <w:t xml:space="preserve"> temporal</w:t>
      </w:r>
      <w:r w:rsidR="00191F98" w:rsidRPr="005D6A9C">
        <w:rPr>
          <w:lang w:val="en-US"/>
        </w:rPr>
        <w:t xml:space="preserve"> extrapolation distances</w:t>
      </w:r>
      <w:r w:rsidR="00191F98">
        <w:rPr>
          <w:lang w:val="en-US"/>
        </w:rPr>
        <w:t xml:space="preserve"> (absolute time difference) for copepods (top), diatoms (middle), and dinoflagellates (bottom). </w:t>
      </w:r>
      <w:proofErr w:type="spellStart"/>
      <w:r w:rsidR="00191F98">
        <w:rPr>
          <w:lang w:val="en-US"/>
        </w:rPr>
        <w:t>Barpl</w:t>
      </w:r>
      <w:r w:rsidR="00E362F8">
        <w:rPr>
          <w:lang w:val="en-US"/>
        </w:rPr>
        <w:t>ots</w:t>
      </w:r>
      <w:proofErr w:type="spellEnd"/>
      <w:r w:rsidR="00E362F8">
        <w:rPr>
          <w:lang w:val="en-US"/>
        </w:rPr>
        <w:t xml:space="preserve"> depict fractions of species for which SDM predictions perform significantly better (green), </w:t>
      </w:r>
      <w:r w:rsidR="00E362F8">
        <w:rPr>
          <w:lang w:val="en-US"/>
        </w:rPr>
        <w:lastRenderedPageBreak/>
        <w:t>equivalently (grey), or significantly worse (red) than no change predictions</w:t>
      </w:r>
      <w:r w:rsidR="00591A5A">
        <w:rPr>
          <w:lang w:val="en-US"/>
        </w:rPr>
        <w:t xml:space="preserve"> based on </w:t>
      </w:r>
      <w:r w:rsidR="004A5D07">
        <w:rPr>
          <w:lang w:val="en-US"/>
        </w:rPr>
        <w:t xml:space="preserve">paired </w:t>
      </w:r>
      <w:r w:rsidR="00591A5A">
        <w:rPr>
          <w:lang w:val="en-US"/>
        </w:rPr>
        <w:t>t-tests</w:t>
      </w:r>
      <w:r w:rsidR="00E362F8">
        <w:rPr>
          <w:lang w:val="en-US"/>
        </w:rPr>
        <w:t>.</w:t>
      </w:r>
      <w:r w:rsidR="00191F98">
        <w:rPr>
          <w:lang w:val="en-US"/>
        </w:rPr>
        <w:t xml:space="preserve"> </w:t>
      </w:r>
    </w:p>
    <w:p w14:paraId="70A96764" w14:textId="77777777" w:rsidR="00B9577F" w:rsidRDefault="00B9577F">
      <w:pPr>
        <w:rPr>
          <w:rFonts w:eastAsiaTheme="majorEastAsia" w:cstheme="majorBidi"/>
          <w:b/>
          <w:bCs/>
          <w:sz w:val="32"/>
          <w:szCs w:val="28"/>
          <w:lang w:val="en-US"/>
        </w:rPr>
      </w:pPr>
      <w:r>
        <w:rPr>
          <w:lang w:val="en-US"/>
        </w:rPr>
        <w:br w:type="page"/>
      </w:r>
    </w:p>
    <w:p w14:paraId="5C627FA9" w14:textId="264CF03F" w:rsidR="00D9028E" w:rsidRDefault="00C27DD6" w:rsidP="00520071">
      <w:pPr>
        <w:pStyle w:val="Overskrift1"/>
        <w:spacing w:before="100" w:after="100"/>
        <w:rPr>
          <w:lang w:val="en-US"/>
        </w:rPr>
      </w:pPr>
      <w:r w:rsidRPr="00682791">
        <w:rPr>
          <w:lang w:val="en-US"/>
        </w:rPr>
        <w:lastRenderedPageBreak/>
        <w:t>Discussion</w:t>
      </w:r>
    </w:p>
    <w:p w14:paraId="7ECA8A98" w14:textId="693B2CA7" w:rsidR="00BB5BA6" w:rsidRPr="00C513CA" w:rsidRDefault="0083271C" w:rsidP="00BF0A5B">
      <w:pPr>
        <w:rPr>
          <w:lang w:val="en-US"/>
        </w:rPr>
      </w:pPr>
      <w:r w:rsidRPr="0083271C">
        <w:rPr>
          <w:lang w:val="en-US"/>
        </w:rPr>
        <w:t xml:space="preserve">Our analyses show that SDM predictions can provide valuable insight into how climate change will affect </w:t>
      </w:r>
      <w:r w:rsidR="00BF0A5B">
        <w:rPr>
          <w:lang w:val="en-US"/>
        </w:rPr>
        <w:t>copepod</w:t>
      </w:r>
      <w:r w:rsidRPr="0083271C">
        <w:rPr>
          <w:lang w:val="en-US"/>
        </w:rPr>
        <w:t xml:space="preserve"> biogeography, given </w:t>
      </w:r>
      <w:r w:rsidR="00972D4A">
        <w:rPr>
          <w:lang w:val="en-US"/>
        </w:rPr>
        <w:t xml:space="preserve">that </w:t>
      </w:r>
      <w:r w:rsidRPr="0083271C">
        <w:rPr>
          <w:lang w:val="en-US"/>
        </w:rPr>
        <w:t>sound data and relevant environmental predictors are used</w:t>
      </w:r>
      <w:r w:rsidR="00B063EA">
        <w:rPr>
          <w:lang w:val="en-US"/>
        </w:rPr>
        <w:t>. H</w:t>
      </w:r>
      <w:r w:rsidRPr="0083271C">
        <w:rPr>
          <w:lang w:val="en-US"/>
        </w:rPr>
        <w:t>owever, for</w:t>
      </w:r>
      <w:r w:rsidR="00BF0A5B">
        <w:rPr>
          <w:lang w:val="en-US"/>
        </w:rPr>
        <w:t xml:space="preserve"> the</w:t>
      </w:r>
      <w:r w:rsidRPr="0083271C">
        <w:rPr>
          <w:lang w:val="en-US"/>
        </w:rPr>
        <w:t xml:space="preserve"> </w:t>
      </w:r>
      <w:r w:rsidR="00BF0A5B">
        <w:rPr>
          <w:lang w:val="en-US"/>
        </w:rPr>
        <w:t>phytoplankton species</w:t>
      </w:r>
      <w:r w:rsidRPr="0083271C">
        <w:rPr>
          <w:lang w:val="en-US"/>
        </w:rPr>
        <w:t xml:space="preserve"> </w:t>
      </w:r>
      <w:r w:rsidR="00CA3FDF">
        <w:rPr>
          <w:lang w:val="en-US"/>
        </w:rPr>
        <w:t>as well as for</w:t>
      </w:r>
      <w:r w:rsidRPr="0083271C">
        <w:rPr>
          <w:lang w:val="en-US"/>
        </w:rPr>
        <w:t xml:space="preserve"> </w:t>
      </w:r>
      <w:r w:rsidR="00BF0A5B">
        <w:rPr>
          <w:lang w:val="en-US"/>
        </w:rPr>
        <w:t xml:space="preserve">the presence-only </w:t>
      </w:r>
      <w:r w:rsidRPr="0083271C">
        <w:rPr>
          <w:lang w:val="en-US"/>
        </w:rPr>
        <w:t>models tested here</w:t>
      </w:r>
      <w:r w:rsidR="00CA3FDF">
        <w:rPr>
          <w:lang w:val="en-US"/>
        </w:rPr>
        <w:t>,</w:t>
      </w:r>
      <w:r w:rsidRPr="0083271C">
        <w:rPr>
          <w:lang w:val="en-US"/>
        </w:rPr>
        <w:t xml:space="preserve"> this was not the case</w:t>
      </w:r>
      <w:r w:rsidR="00BF0A5B">
        <w:rPr>
          <w:lang w:val="en-US"/>
        </w:rPr>
        <w:t xml:space="preserve"> – predictions </w:t>
      </w:r>
      <w:r w:rsidR="006D7D49">
        <w:rPr>
          <w:lang w:val="en-US"/>
        </w:rPr>
        <w:t xml:space="preserve">typically </w:t>
      </w:r>
      <w:r w:rsidR="00BF0A5B">
        <w:rPr>
          <w:lang w:val="en-US"/>
        </w:rPr>
        <w:t xml:space="preserve">performed either </w:t>
      </w:r>
      <w:r w:rsidR="00D00D47">
        <w:rPr>
          <w:lang w:val="en-US"/>
        </w:rPr>
        <w:t>as good</w:t>
      </w:r>
      <w:r w:rsidR="006C0F5E">
        <w:rPr>
          <w:lang w:val="en-US"/>
        </w:rPr>
        <w:t xml:space="preserve"> as</w:t>
      </w:r>
      <w:r w:rsidR="00BF0A5B">
        <w:rPr>
          <w:lang w:val="en-US"/>
        </w:rPr>
        <w:t xml:space="preserve"> or </w:t>
      </w:r>
      <w:r w:rsidR="007503FE">
        <w:rPr>
          <w:lang w:val="en-US"/>
        </w:rPr>
        <w:t>worse than</w:t>
      </w:r>
      <w:r>
        <w:rPr>
          <w:lang w:val="en-US"/>
        </w:rPr>
        <w:t xml:space="preserve"> “no change” forecasts (Fig</w:t>
      </w:r>
      <w:r w:rsidR="00BF0A5B">
        <w:rPr>
          <w:lang w:val="en-US"/>
        </w:rPr>
        <w:t xml:space="preserve">ure </w:t>
      </w:r>
      <w:r w:rsidR="0070062F">
        <w:rPr>
          <w:lang w:val="en-US"/>
        </w:rPr>
        <w:t>4</w:t>
      </w:r>
      <w:r w:rsidR="00BF0A5B">
        <w:rPr>
          <w:lang w:val="en-US"/>
        </w:rPr>
        <w:t>d</w:t>
      </w:r>
      <w:r w:rsidRPr="0083271C">
        <w:rPr>
          <w:lang w:val="en-US"/>
        </w:rPr>
        <w:t>)</w:t>
      </w:r>
      <w:r w:rsidR="008F6A5D">
        <w:rPr>
          <w:lang w:val="en-US"/>
        </w:rPr>
        <w:t xml:space="preserve">. </w:t>
      </w:r>
      <w:r w:rsidR="00BF0A5B">
        <w:rPr>
          <w:lang w:val="en-US"/>
        </w:rPr>
        <w:t>Furthermore, w</w:t>
      </w:r>
      <w:r w:rsidR="00B97858">
        <w:rPr>
          <w:lang w:val="en-US"/>
        </w:rPr>
        <w:t xml:space="preserve">e identified a growing prevalence error </w:t>
      </w:r>
      <w:r w:rsidR="00B97858" w:rsidRPr="001B0A0A">
        <w:rPr>
          <w:lang w:val="en-US"/>
        </w:rPr>
        <w:t>for predictions with more temporal distance in time from their training dataset</w:t>
      </w:r>
      <w:r w:rsidR="00B97858">
        <w:rPr>
          <w:lang w:val="en-US"/>
        </w:rPr>
        <w:t>,</w:t>
      </w:r>
      <w:r w:rsidR="00B97858" w:rsidRPr="00B97858">
        <w:rPr>
          <w:lang w:val="en-US"/>
        </w:rPr>
        <w:t xml:space="preserve"> </w:t>
      </w:r>
      <w:r w:rsidR="00B97858">
        <w:rPr>
          <w:lang w:val="en-US"/>
        </w:rPr>
        <w:t xml:space="preserve">suggesting that there is more to plankton prevalence than what </w:t>
      </w:r>
      <w:r w:rsidR="00554EBF">
        <w:rPr>
          <w:lang w:val="en-US"/>
        </w:rPr>
        <w:t xml:space="preserve">these </w:t>
      </w:r>
      <w:r w:rsidR="00B97858">
        <w:rPr>
          <w:lang w:val="en-US"/>
        </w:rPr>
        <w:t xml:space="preserve">SDMs consider. </w:t>
      </w:r>
      <w:r w:rsidR="005E1401">
        <w:rPr>
          <w:lang w:val="en-US"/>
        </w:rPr>
        <w:t>Prevalence errors of</w:t>
      </w:r>
      <w:r w:rsidR="007503FE">
        <w:rPr>
          <w:lang w:val="en-US"/>
        </w:rPr>
        <w:t xml:space="preserve"> </w:t>
      </w:r>
      <w:r w:rsidR="005E1401">
        <w:rPr>
          <w:lang w:val="en-US"/>
        </w:rPr>
        <w:t xml:space="preserve">climate-change </w:t>
      </w:r>
      <w:r w:rsidR="00552050">
        <w:rPr>
          <w:lang w:val="en-US"/>
        </w:rPr>
        <w:t xml:space="preserve">projections </w:t>
      </w:r>
      <w:r w:rsidR="005E1401">
        <w:rPr>
          <w:lang w:val="en-US"/>
        </w:rPr>
        <w:t>may even exceed the percentages found here, given the</w:t>
      </w:r>
      <w:r w:rsidR="007503FE">
        <w:rPr>
          <w:lang w:val="en-US"/>
        </w:rPr>
        <w:t xml:space="preserve"> growing nature of the error and the longer temporal horizon of such studies (often until 2100).</w:t>
      </w:r>
      <w:r w:rsidR="00BF0A5B">
        <w:rPr>
          <w:lang w:val="en-US"/>
        </w:rPr>
        <w:t xml:space="preserve"> </w:t>
      </w:r>
      <w:r w:rsidR="00596888">
        <w:rPr>
          <w:lang w:val="en-US"/>
        </w:rPr>
        <w:t>Finally</w:t>
      </w:r>
      <w:r w:rsidR="00BF0A5B">
        <w:rPr>
          <w:lang w:val="en-US"/>
        </w:rPr>
        <w:t>, we found strong variations of model skill</w:t>
      </w:r>
      <w:r w:rsidR="006142A7">
        <w:rPr>
          <w:lang w:val="en-US"/>
        </w:rPr>
        <w:t xml:space="preserve"> in space</w:t>
      </w:r>
      <w:r w:rsidR="008F6A5D">
        <w:rPr>
          <w:lang w:val="en-US"/>
        </w:rPr>
        <w:t xml:space="preserve">: </w:t>
      </w:r>
      <w:r w:rsidR="00FB5760">
        <w:rPr>
          <w:lang w:val="en-US"/>
        </w:rPr>
        <w:t xml:space="preserve">model </w:t>
      </w:r>
      <w:r w:rsidR="00514C1D">
        <w:rPr>
          <w:lang w:val="en-US"/>
        </w:rPr>
        <w:t>performance</w:t>
      </w:r>
      <w:r w:rsidR="00FB5760">
        <w:rPr>
          <w:lang w:val="en-US"/>
        </w:rPr>
        <w:t xml:space="preserve"> was poor </w:t>
      </w:r>
      <w:r w:rsidR="00354955">
        <w:rPr>
          <w:lang w:val="en-US"/>
        </w:rPr>
        <w:t xml:space="preserve">in areas where the </w:t>
      </w:r>
      <w:r w:rsidR="004937B8">
        <w:rPr>
          <w:lang w:val="en-US"/>
        </w:rPr>
        <w:t>species</w:t>
      </w:r>
      <w:r w:rsidR="00354955">
        <w:rPr>
          <w:lang w:val="en-US"/>
        </w:rPr>
        <w:t xml:space="preserve"> </w:t>
      </w:r>
      <w:r w:rsidR="00596888">
        <w:rPr>
          <w:lang w:val="en-US"/>
        </w:rPr>
        <w:t>were less common</w:t>
      </w:r>
      <w:r w:rsidR="00514C1D">
        <w:rPr>
          <w:lang w:val="en-US"/>
        </w:rPr>
        <w:t>, including</w:t>
      </w:r>
      <w:r w:rsidR="00FB5760">
        <w:rPr>
          <w:lang w:val="en-US"/>
        </w:rPr>
        <w:t xml:space="preserve"> the edges of the distribution</w:t>
      </w:r>
      <w:r w:rsidR="00354955">
        <w:rPr>
          <w:lang w:val="en-US"/>
        </w:rPr>
        <w:t xml:space="preserve"> ranges</w:t>
      </w:r>
      <w:r w:rsidR="00FB5760">
        <w:rPr>
          <w:lang w:val="en-US"/>
        </w:rPr>
        <w:t xml:space="preserve">. </w:t>
      </w:r>
      <w:r w:rsidR="00C513CA">
        <w:rPr>
          <w:lang w:val="en-US"/>
        </w:rPr>
        <w:t>This may have important implications on</w:t>
      </w:r>
      <w:r w:rsidR="00F25935">
        <w:rPr>
          <w:lang w:val="en-US"/>
        </w:rPr>
        <w:t xml:space="preserve"> the accuracy of</w:t>
      </w:r>
      <w:r w:rsidR="00C513CA">
        <w:rPr>
          <w:lang w:val="en-US"/>
        </w:rPr>
        <w:t xml:space="preserve"> range shift estimates, which</w:t>
      </w:r>
      <w:r w:rsidR="00FB5760">
        <w:rPr>
          <w:lang w:val="en-US"/>
        </w:rPr>
        <w:t xml:space="preserve"> are a commonly reporte</w:t>
      </w:r>
      <w:r w:rsidR="00C513CA">
        <w:rPr>
          <w:lang w:val="en-US"/>
        </w:rPr>
        <w:t xml:space="preserve">d outcome of SDM predictions </w:t>
      </w:r>
      <w:r w:rsidR="00E8568C">
        <w:rPr>
          <w:lang w:val="en-US"/>
        </w:rPr>
        <w:t>in the literature</w:t>
      </w:r>
      <w:r w:rsidR="00C16F14">
        <w:rPr>
          <w:lang w:val="en-US"/>
        </w:rPr>
        <w:t xml:space="preserve"> (e.g., </w:t>
      </w:r>
      <w:proofErr w:type="spellStart"/>
      <w:r w:rsidR="00C16F14">
        <w:rPr>
          <w:lang w:val="en-US"/>
        </w:rPr>
        <w:t>Wei</w:t>
      </w:r>
      <w:r w:rsidR="0056044B">
        <w:rPr>
          <w:lang w:val="en-US"/>
        </w:rPr>
        <w:t>n</w:t>
      </w:r>
      <w:r w:rsidR="00C16F14">
        <w:rPr>
          <w:lang w:val="en-US"/>
        </w:rPr>
        <w:t>mann</w:t>
      </w:r>
      <w:proofErr w:type="spellEnd"/>
      <w:r w:rsidR="00C16F14">
        <w:rPr>
          <w:lang w:val="en-US"/>
        </w:rPr>
        <w:t xml:space="preserve"> </w:t>
      </w:r>
      <w:r w:rsidR="00C16F14" w:rsidRPr="00C16F14">
        <w:rPr>
          <w:i/>
          <w:lang w:val="en-US"/>
        </w:rPr>
        <w:t>et al.</w:t>
      </w:r>
      <w:r w:rsidR="00C16F14">
        <w:rPr>
          <w:lang w:val="en-US"/>
        </w:rPr>
        <w:t xml:space="preserve"> 2013</w:t>
      </w:r>
      <w:r w:rsidR="00C16F14">
        <w:rPr>
          <w:rFonts w:cs="Times New Roman"/>
          <w:noProof/>
          <w:szCs w:val="24"/>
          <w:lang w:val="en-US"/>
        </w:rPr>
        <w:t>)</w:t>
      </w:r>
      <w:r w:rsidR="00D30FBE">
        <w:rPr>
          <w:lang w:val="en-US"/>
        </w:rPr>
        <w:t>,</w:t>
      </w:r>
      <w:r w:rsidR="00596888">
        <w:rPr>
          <w:lang w:val="en-US"/>
        </w:rPr>
        <w:t xml:space="preserve"> as well as</w:t>
      </w:r>
      <w:r w:rsidR="00D30FBE">
        <w:rPr>
          <w:lang w:val="en-US"/>
        </w:rPr>
        <w:t xml:space="preserve"> when predictions are intended to be used for ecosystem management purposes, with a local domain of interest.</w:t>
      </w:r>
    </w:p>
    <w:p w14:paraId="5017FCBD" w14:textId="55DB63D4" w:rsidR="007503FE" w:rsidRDefault="0022487B" w:rsidP="007503FE">
      <w:pPr>
        <w:rPr>
          <w:lang w:val="en-US"/>
        </w:rPr>
      </w:pPr>
      <w:r w:rsidRPr="006A4B3C">
        <w:rPr>
          <w:lang w:val="en-US"/>
        </w:rPr>
        <w:t>These</w:t>
      </w:r>
      <w:r w:rsidR="00021B34">
        <w:rPr>
          <w:lang w:val="en-US"/>
        </w:rPr>
        <w:t xml:space="preserve"> novel</w:t>
      </w:r>
      <w:r w:rsidRPr="006A4B3C">
        <w:rPr>
          <w:lang w:val="en-US"/>
        </w:rPr>
        <w:t xml:space="preserve"> results </w:t>
      </w:r>
      <w:r w:rsidR="00596888">
        <w:rPr>
          <w:lang w:val="en-US"/>
        </w:rPr>
        <w:t xml:space="preserve">deserve attention as </w:t>
      </w:r>
      <w:r w:rsidR="007503FE" w:rsidRPr="006A4B3C">
        <w:rPr>
          <w:lang w:val="en-US"/>
        </w:rPr>
        <w:t xml:space="preserve">they </w:t>
      </w:r>
      <w:r w:rsidRPr="006A4B3C">
        <w:rPr>
          <w:lang w:val="en-US"/>
        </w:rPr>
        <w:t xml:space="preserve">highlight the importance of a </w:t>
      </w:r>
      <w:r w:rsidR="007F4928" w:rsidRPr="006A4B3C">
        <w:rPr>
          <w:lang w:val="en-US"/>
        </w:rPr>
        <w:t>r</w:t>
      </w:r>
      <w:r w:rsidRPr="006A4B3C">
        <w:rPr>
          <w:lang w:val="en-US"/>
        </w:rPr>
        <w:t xml:space="preserve">igorous evaluation of </w:t>
      </w:r>
      <w:r w:rsidR="007503FE" w:rsidRPr="006A4B3C">
        <w:rPr>
          <w:lang w:val="en-US"/>
        </w:rPr>
        <w:t>the accuracy and precisio</w:t>
      </w:r>
      <w:r w:rsidRPr="006A4B3C">
        <w:rPr>
          <w:lang w:val="en-US"/>
        </w:rPr>
        <w:t>n of</w:t>
      </w:r>
      <w:r w:rsidR="00404053" w:rsidRPr="006A4B3C">
        <w:rPr>
          <w:lang w:val="en-US"/>
        </w:rPr>
        <w:t xml:space="preserve"> species distribution forecasts</w:t>
      </w:r>
      <w:r w:rsidR="007503FE" w:rsidRPr="006A4B3C">
        <w:rPr>
          <w:lang w:val="en-US"/>
        </w:rPr>
        <w:t>. In the following, we first</w:t>
      </w:r>
      <w:r w:rsidR="00596888">
        <w:rPr>
          <w:lang w:val="en-US"/>
        </w:rPr>
        <w:t xml:space="preserve"> </w:t>
      </w:r>
      <w:r w:rsidR="00021B34">
        <w:rPr>
          <w:lang w:val="en-US"/>
        </w:rPr>
        <w:t xml:space="preserve">discuss </w:t>
      </w:r>
      <w:r w:rsidR="00596888">
        <w:rPr>
          <w:lang w:val="en-US"/>
        </w:rPr>
        <w:t>the relevance of our comparative approach, then we describe</w:t>
      </w:r>
      <w:r w:rsidR="007503FE" w:rsidRPr="006A4B3C">
        <w:rPr>
          <w:lang w:val="en-US"/>
        </w:rPr>
        <w:t xml:space="preserve"> how the commonly used model performance metrics</w:t>
      </w:r>
      <w:r w:rsidR="00964ECE" w:rsidRPr="006A4B3C">
        <w:rPr>
          <w:lang w:val="en-US"/>
        </w:rPr>
        <w:t xml:space="preserve"> can</w:t>
      </w:r>
      <w:r w:rsidR="007503FE" w:rsidRPr="006A4B3C">
        <w:rPr>
          <w:lang w:val="en-US"/>
        </w:rPr>
        <w:t xml:space="preserve"> </w:t>
      </w:r>
      <w:r w:rsidR="00964ECE" w:rsidRPr="006A4B3C">
        <w:rPr>
          <w:lang w:val="en-US"/>
        </w:rPr>
        <w:t>promote o</w:t>
      </w:r>
      <w:r w:rsidR="007503FE" w:rsidRPr="006A4B3C">
        <w:rPr>
          <w:lang w:val="en-US"/>
        </w:rPr>
        <w:t>ver</w:t>
      </w:r>
      <w:r w:rsidR="00964ECE" w:rsidRPr="006A4B3C">
        <w:rPr>
          <w:lang w:val="en-US"/>
        </w:rPr>
        <w:t xml:space="preserve">estimations of SDM skill </w:t>
      </w:r>
      <w:r w:rsidR="00AC5A50">
        <w:rPr>
          <w:lang w:val="en-US"/>
        </w:rPr>
        <w:t>and finally,</w:t>
      </w:r>
      <w:r w:rsidR="00964ECE" w:rsidRPr="006A4B3C">
        <w:rPr>
          <w:lang w:val="en-US"/>
        </w:rPr>
        <w:t xml:space="preserve"> we </w:t>
      </w:r>
      <w:r w:rsidR="001121D2" w:rsidRPr="006A4B3C">
        <w:rPr>
          <w:lang w:val="en-US"/>
        </w:rPr>
        <w:t>suggest</w:t>
      </w:r>
      <w:r w:rsidR="007503FE" w:rsidRPr="006A4B3C">
        <w:rPr>
          <w:lang w:val="en-US"/>
        </w:rPr>
        <w:t xml:space="preserve"> three </w:t>
      </w:r>
      <w:r w:rsidR="00964ECE" w:rsidRPr="006A4B3C">
        <w:rPr>
          <w:lang w:val="en-US"/>
        </w:rPr>
        <w:t>ecological</w:t>
      </w:r>
      <w:r w:rsidR="007503FE" w:rsidRPr="006A4B3C">
        <w:rPr>
          <w:lang w:val="en-US"/>
        </w:rPr>
        <w:t xml:space="preserve"> explanations why our plankton distribution predictions did not perform better</w:t>
      </w:r>
      <w:r w:rsidR="00964ECE" w:rsidRPr="006A4B3C">
        <w:rPr>
          <w:lang w:val="en-US"/>
        </w:rPr>
        <w:t>.</w:t>
      </w:r>
      <w:r w:rsidR="007503FE">
        <w:rPr>
          <w:lang w:val="en-US"/>
        </w:rPr>
        <w:t xml:space="preserve"> </w:t>
      </w:r>
    </w:p>
    <w:p w14:paraId="6364892E" w14:textId="65DBC55D" w:rsidR="004868B9" w:rsidRDefault="004937B8" w:rsidP="00BF0A5B">
      <w:pPr>
        <w:rPr>
          <w:lang w:val="en-US"/>
        </w:rPr>
      </w:pPr>
      <w:r>
        <w:rPr>
          <w:lang w:val="en-US"/>
        </w:rPr>
        <w:lastRenderedPageBreak/>
        <w:t>The two main conditions for</w:t>
      </w:r>
      <w:r w:rsidR="00DF0C89">
        <w:rPr>
          <w:lang w:val="en-US"/>
        </w:rPr>
        <w:t xml:space="preserve"> </w:t>
      </w:r>
      <w:r w:rsidR="00EB6607">
        <w:rPr>
          <w:lang w:val="en-US"/>
        </w:rPr>
        <w:t xml:space="preserve">meaningful </w:t>
      </w:r>
      <w:r w:rsidR="00DF0C89">
        <w:rPr>
          <w:lang w:val="en-US"/>
        </w:rPr>
        <w:t xml:space="preserve">comparative model validation </w:t>
      </w:r>
      <w:r>
        <w:rPr>
          <w:lang w:val="en-US"/>
        </w:rPr>
        <w:t xml:space="preserve">have been fulfilled in this study: there </w:t>
      </w:r>
      <w:r w:rsidR="00CA2166">
        <w:rPr>
          <w:lang w:val="en-US"/>
        </w:rPr>
        <w:t xml:space="preserve">were </w:t>
      </w:r>
      <w:r>
        <w:rPr>
          <w:lang w:val="en-US"/>
        </w:rPr>
        <w:t>considerable change</w:t>
      </w:r>
      <w:r w:rsidR="00CA2166">
        <w:rPr>
          <w:lang w:val="en-US"/>
        </w:rPr>
        <w:t>s</w:t>
      </w:r>
      <w:r>
        <w:rPr>
          <w:lang w:val="en-US"/>
        </w:rPr>
        <w:t xml:space="preserve"> in plankton distributions and the SDMs were fed with </w:t>
      </w:r>
      <w:r w:rsidR="00B349FE">
        <w:rPr>
          <w:lang w:val="en-US"/>
        </w:rPr>
        <w:t>important</w:t>
      </w:r>
      <w:r>
        <w:rPr>
          <w:lang w:val="en-US"/>
        </w:rPr>
        <w:t xml:space="preserve"> environmental factor</w:t>
      </w:r>
      <w:r w:rsidR="00CA2166">
        <w:rPr>
          <w:lang w:val="en-US"/>
        </w:rPr>
        <w:t>s</w:t>
      </w:r>
      <w:r>
        <w:rPr>
          <w:lang w:val="en-US"/>
        </w:rPr>
        <w:t xml:space="preserve"> that changed.</w:t>
      </w:r>
      <w:r w:rsidR="00AD6A25">
        <w:rPr>
          <w:lang w:val="en-US"/>
        </w:rPr>
        <w:t xml:space="preserve"> </w:t>
      </w:r>
      <w:r w:rsidR="00DF0C89">
        <w:rPr>
          <w:lang w:val="en-US"/>
        </w:rPr>
        <w:t xml:space="preserve">Comparative validations </w:t>
      </w:r>
      <w:r w:rsidR="00C84E3C">
        <w:rPr>
          <w:lang w:val="en-US"/>
        </w:rPr>
        <w:t xml:space="preserve">of model predictions </w:t>
      </w:r>
      <w:r w:rsidR="00DF0C89">
        <w:rPr>
          <w:lang w:val="en-US"/>
        </w:rPr>
        <w:t xml:space="preserve">relative to “no change” predictions have been used in decadal climate forecasts </w:t>
      </w:r>
      <w:r w:rsidR="00DF0C89" w:rsidRPr="00193C94">
        <w:rPr>
          <w:noProof/>
          <w:lang w:val="en-US"/>
        </w:rPr>
        <w:t>(</w:t>
      </w:r>
      <w:r w:rsidR="00DF0C89">
        <w:rPr>
          <w:noProof/>
          <w:lang w:val="en-US"/>
        </w:rPr>
        <w:t xml:space="preserve">e.g., </w:t>
      </w:r>
      <w:r w:rsidR="00DF0C89" w:rsidRPr="00193C94">
        <w:rPr>
          <w:noProof/>
          <w:lang w:val="en-US"/>
        </w:rPr>
        <w:t xml:space="preserve">Matei </w:t>
      </w:r>
      <w:r w:rsidR="00DF0C89" w:rsidRPr="00193C94">
        <w:rPr>
          <w:i/>
          <w:noProof/>
          <w:lang w:val="en-US"/>
        </w:rPr>
        <w:t>et al.</w:t>
      </w:r>
      <w:r w:rsidR="00DF0C89" w:rsidRPr="00193C94">
        <w:rPr>
          <w:noProof/>
          <w:lang w:val="en-US"/>
        </w:rPr>
        <w:t>, 2012)</w:t>
      </w:r>
      <w:r w:rsidR="00DF0C89">
        <w:rPr>
          <w:lang w:val="en-US"/>
        </w:rPr>
        <w:t xml:space="preserve">, </w:t>
      </w:r>
      <w:r w:rsidR="00DF0C89" w:rsidRPr="00C84E3C">
        <w:rPr>
          <w:lang w:val="en-US"/>
        </w:rPr>
        <w:t xml:space="preserve">but to our knowledge, this </w:t>
      </w:r>
      <w:r w:rsidR="00946277" w:rsidRPr="00C84E3C">
        <w:rPr>
          <w:lang w:val="en-US"/>
        </w:rPr>
        <w:t xml:space="preserve">is </w:t>
      </w:r>
      <w:r w:rsidR="00DF0C89" w:rsidRPr="00C84E3C">
        <w:rPr>
          <w:lang w:val="en-US"/>
        </w:rPr>
        <w:t xml:space="preserve">the first time such an approach has been applied to </w:t>
      </w:r>
      <w:r w:rsidR="00DC4810">
        <w:rPr>
          <w:lang w:val="en-US"/>
        </w:rPr>
        <w:t xml:space="preserve">set the skill of </w:t>
      </w:r>
      <w:r w:rsidR="00DF0C89" w:rsidRPr="00C84E3C">
        <w:rPr>
          <w:lang w:val="en-US"/>
        </w:rPr>
        <w:t>SDM predictions</w:t>
      </w:r>
      <w:r w:rsidR="008D06E5">
        <w:rPr>
          <w:lang w:val="en-US"/>
        </w:rPr>
        <w:t xml:space="preserve"> </w:t>
      </w:r>
      <w:r w:rsidR="00DC4810">
        <w:rPr>
          <w:lang w:val="en-US"/>
        </w:rPr>
        <w:t>in context</w:t>
      </w:r>
      <w:r w:rsidR="00DF0C89">
        <w:rPr>
          <w:lang w:val="en-US"/>
        </w:rPr>
        <w:t xml:space="preserve">. </w:t>
      </w:r>
      <w:r w:rsidR="00B349FE">
        <w:rPr>
          <w:lang w:val="en-US"/>
        </w:rPr>
        <w:t>Employing such a validation approach</w:t>
      </w:r>
      <w:r w:rsidR="00DF0C89">
        <w:rPr>
          <w:lang w:val="en-US"/>
        </w:rPr>
        <w:t xml:space="preserve"> is only </w:t>
      </w:r>
      <w:r w:rsidR="00B349FE">
        <w:rPr>
          <w:lang w:val="en-US"/>
        </w:rPr>
        <w:t>relevant</w:t>
      </w:r>
      <w:r w:rsidR="00CA2166">
        <w:rPr>
          <w:lang w:val="en-US"/>
        </w:rPr>
        <w:t xml:space="preserve"> if</w:t>
      </w:r>
      <w:r w:rsidR="00B349FE">
        <w:rPr>
          <w:lang w:val="en-US"/>
        </w:rPr>
        <w:t xml:space="preserve"> </w:t>
      </w:r>
      <w:r w:rsidR="00DF0C89">
        <w:rPr>
          <w:lang w:val="en-US"/>
        </w:rPr>
        <w:t>substantial distributional changes</w:t>
      </w:r>
      <w:r w:rsidR="00B349FE">
        <w:rPr>
          <w:lang w:val="en-US"/>
        </w:rPr>
        <w:t xml:space="preserve"> occur within study period</w:t>
      </w:r>
      <w:r w:rsidR="00CA2166">
        <w:rPr>
          <w:lang w:val="en-US"/>
        </w:rPr>
        <w:t>,</w:t>
      </w:r>
      <w:r w:rsidR="00DF0C89">
        <w:rPr>
          <w:lang w:val="en-US"/>
        </w:rPr>
        <w:t xml:space="preserve"> which was evident for the plankton species investigated</w:t>
      </w:r>
      <w:r w:rsidR="00BF0A5B">
        <w:rPr>
          <w:lang w:val="en-US"/>
        </w:rPr>
        <w:t xml:space="preserve"> (Figure S</w:t>
      </w:r>
      <w:r w:rsidR="00C064A1">
        <w:rPr>
          <w:lang w:val="en-US"/>
        </w:rPr>
        <w:t>7</w:t>
      </w:r>
      <w:r w:rsidR="00DD16F5">
        <w:rPr>
          <w:lang w:val="en-US"/>
        </w:rPr>
        <w:t xml:space="preserve"> and </w:t>
      </w:r>
      <w:r w:rsidR="00DD16F5" w:rsidRPr="00803C85">
        <w:rPr>
          <w:noProof/>
          <w:lang w:val="en-US"/>
        </w:rPr>
        <w:t xml:space="preserve">Poloczanska </w:t>
      </w:r>
      <w:r w:rsidR="00DD16F5" w:rsidRPr="00803C85">
        <w:rPr>
          <w:i/>
          <w:noProof/>
          <w:lang w:val="en-US"/>
        </w:rPr>
        <w:t>et al.</w:t>
      </w:r>
      <w:r w:rsidR="00DD16F5" w:rsidRPr="00803C85">
        <w:rPr>
          <w:noProof/>
          <w:lang w:val="en-US"/>
        </w:rPr>
        <w:t>, 2013</w:t>
      </w:r>
      <w:r w:rsidR="00BF0A5B">
        <w:rPr>
          <w:lang w:val="en-US"/>
        </w:rPr>
        <w:t xml:space="preserve">). When comparing the distributions from 2005-2012 to those from 1958-1964 during the month of maximum prevalence, </w:t>
      </w:r>
      <w:r w:rsidR="00BF0A5B">
        <w:rPr>
          <w:i/>
          <w:lang w:val="en-US"/>
        </w:rPr>
        <w:t xml:space="preserve">C. </w:t>
      </w:r>
      <w:proofErr w:type="spellStart"/>
      <w:r w:rsidR="00BF0A5B">
        <w:rPr>
          <w:i/>
          <w:lang w:val="en-US"/>
        </w:rPr>
        <w:t>finmarchicus</w:t>
      </w:r>
      <w:proofErr w:type="spellEnd"/>
      <w:r w:rsidR="00BF0A5B">
        <w:rPr>
          <w:lang w:val="en-US"/>
        </w:rPr>
        <w:t xml:space="preserve"> w</w:t>
      </w:r>
      <w:r w:rsidR="00EB6607">
        <w:rPr>
          <w:lang w:val="en-US"/>
        </w:rPr>
        <w:t>as</w:t>
      </w:r>
      <w:r w:rsidR="00BF0A5B">
        <w:rPr>
          <w:lang w:val="en-US"/>
        </w:rPr>
        <w:t xml:space="preserve"> lost from 21 % of the cells where it was formerly present, and appeared new in 13 %. For </w:t>
      </w:r>
      <w:r w:rsidR="00DD16F5">
        <w:rPr>
          <w:i/>
          <w:lang w:val="en-US"/>
        </w:rPr>
        <w:t xml:space="preserve">C. </w:t>
      </w:r>
      <w:proofErr w:type="spellStart"/>
      <w:r w:rsidR="00DD16F5">
        <w:rPr>
          <w:i/>
          <w:lang w:val="en-US"/>
        </w:rPr>
        <w:t>helgolandicus</w:t>
      </w:r>
      <w:proofErr w:type="spellEnd"/>
      <w:r w:rsidR="00BF0A5B" w:rsidRPr="00EF7EA3">
        <w:rPr>
          <w:lang w:val="en-US"/>
        </w:rPr>
        <w:t xml:space="preserve"> and </w:t>
      </w:r>
      <w:r w:rsidR="00BF0A5B" w:rsidRPr="00EF7EA3">
        <w:rPr>
          <w:i/>
          <w:lang w:val="en-US"/>
        </w:rPr>
        <w:t xml:space="preserve">C. </w:t>
      </w:r>
      <w:proofErr w:type="spellStart"/>
      <w:r w:rsidR="00BF0A5B" w:rsidRPr="00EF7EA3">
        <w:rPr>
          <w:i/>
          <w:lang w:val="en-US"/>
        </w:rPr>
        <w:t>tripos</w:t>
      </w:r>
      <w:proofErr w:type="spellEnd"/>
      <w:r w:rsidR="00BF0A5B">
        <w:rPr>
          <w:i/>
          <w:lang w:val="en-US"/>
        </w:rPr>
        <w:t xml:space="preserve"> </w:t>
      </w:r>
      <w:r w:rsidR="00BF0A5B">
        <w:rPr>
          <w:lang w:val="en-US"/>
        </w:rPr>
        <w:t>the corresponding numbers were 2</w:t>
      </w:r>
      <w:r w:rsidR="00DD16F5">
        <w:rPr>
          <w:lang w:val="en-US"/>
        </w:rPr>
        <w:t>3</w:t>
      </w:r>
      <w:r w:rsidR="00BF0A5B">
        <w:rPr>
          <w:lang w:val="en-US"/>
        </w:rPr>
        <w:t xml:space="preserve"> </w:t>
      </w:r>
      <w:r w:rsidR="00BF0A5B" w:rsidRPr="00EF7EA3">
        <w:rPr>
          <w:lang w:val="en-US"/>
        </w:rPr>
        <w:t xml:space="preserve">% </w:t>
      </w:r>
      <w:r w:rsidR="00BF0A5B">
        <w:rPr>
          <w:lang w:val="en-US"/>
        </w:rPr>
        <w:t>or</w:t>
      </w:r>
      <w:r w:rsidR="00BF0A5B" w:rsidRPr="00EF7EA3">
        <w:rPr>
          <w:lang w:val="en-US"/>
        </w:rPr>
        <w:t xml:space="preserve"> more</w:t>
      </w:r>
      <w:r w:rsidR="00BF0A5B">
        <w:rPr>
          <w:lang w:val="en-US"/>
        </w:rPr>
        <w:t>. These changes arise from the combined effects of spatial relocations and possible shifts in phenology and should ideally be</w:t>
      </w:r>
      <w:r w:rsidR="00BF0A5B" w:rsidRPr="00C24988">
        <w:rPr>
          <w:lang w:val="en-US"/>
        </w:rPr>
        <w:t xml:space="preserve"> </w:t>
      </w:r>
      <w:r w:rsidR="00BF0A5B">
        <w:rPr>
          <w:lang w:val="en-US"/>
        </w:rPr>
        <w:t>captured by model predictions.</w:t>
      </w:r>
    </w:p>
    <w:p w14:paraId="2094A9A7" w14:textId="11DFF8F6" w:rsidR="00BF0A5B" w:rsidRDefault="00DD16F5" w:rsidP="00BF0A5B">
      <w:pPr>
        <w:rPr>
          <w:lang w:val="en-US"/>
        </w:rPr>
      </w:pPr>
      <w:r w:rsidRPr="00B96538">
        <w:rPr>
          <w:lang w:val="en-US"/>
        </w:rPr>
        <w:t>However,</w:t>
      </w:r>
      <w:r w:rsidR="001A06CD" w:rsidRPr="00B96538">
        <w:rPr>
          <w:lang w:val="en-US"/>
        </w:rPr>
        <w:t xml:space="preserve"> in order to </w:t>
      </w:r>
      <w:r w:rsidR="004868B9">
        <w:rPr>
          <w:lang w:val="en-US"/>
        </w:rPr>
        <w:t xml:space="preserve">capture such change, </w:t>
      </w:r>
      <w:r w:rsidRPr="00B96538">
        <w:rPr>
          <w:lang w:val="en-US"/>
        </w:rPr>
        <w:t>SDMs need relevant environmental information</w:t>
      </w:r>
      <w:r w:rsidR="00B349FE" w:rsidRPr="00B96538">
        <w:rPr>
          <w:lang w:val="en-US"/>
        </w:rPr>
        <w:t>. In our study,</w:t>
      </w:r>
      <w:r w:rsidRPr="00B96538">
        <w:rPr>
          <w:lang w:val="en-US"/>
        </w:rPr>
        <w:t xml:space="preserve"> </w:t>
      </w:r>
      <w:r w:rsidR="00D00D47">
        <w:rPr>
          <w:lang w:val="en-US"/>
        </w:rPr>
        <w:t>three</w:t>
      </w:r>
      <w:r w:rsidR="00BF0A5B" w:rsidRPr="00B96538">
        <w:rPr>
          <w:lang w:val="en-US"/>
        </w:rPr>
        <w:t xml:space="preserve"> gridded environmental variables </w:t>
      </w:r>
      <w:r w:rsidR="00B349FE" w:rsidRPr="00B96538">
        <w:rPr>
          <w:lang w:val="en-US"/>
        </w:rPr>
        <w:t>were</w:t>
      </w:r>
      <w:r w:rsidR="00BF0A5B" w:rsidRPr="00B96538">
        <w:rPr>
          <w:lang w:val="en-US"/>
        </w:rPr>
        <w:t xml:space="preserve"> available with </w:t>
      </w:r>
      <w:r w:rsidR="001A06CD" w:rsidRPr="00B96538">
        <w:rPr>
          <w:lang w:val="en-US"/>
        </w:rPr>
        <w:t>full</w:t>
      </w:r>
      <w:r w:rsidR="00BF0A5B" w:rsidRPr="00B96538">
        <w:rPr>
          <w:lang w:val="en-US"/>
        </w:rPr>
        <w:t xml:space="preserve"> temporal resolution for the </w:t>
      </w:r>
      <w:r w:rsidR="0094113A">
        <w:rPr>
          <w:lang w:val="en-US"/>
        </w:rPr>
        <w:t xml:space="preserve">entire </w:t>
      </w:r>
      <w:r w:rsidR="00BF0A5B" w:rsidRPr="00B96538">
        <w:rPr>
          <w:lang w:val="en-US"/>
        </w:rPr>
        <w:t>investigated period</w:t>
      </w:r>
      <w:r w:rsidR="00B349FE" w:rsidRPr="00B96538">
        <w:rPr>
          <w:lang w:val="en-US"/>
        </w:rPr>
        <w:t>,</w:t>
      </w:r>
      <w:r w:rsidR="00BF0A5B" w:rsidRPr="00B96538">
        <w:rPr>
          <w:lang w:val="en-US"/>
        </w:rPr>
        <w:t xml:space="preserve"> while</w:t>
      </w:r>
      <w:r w:rsidR="001A06CD" w:rsidRPr="00B96538">
        <w:rPr>
          <w:lang w:val="en-US"/>
        </w:rPr>
        <w:t xml:space="preserve"> a few more</w:t>
      </w:r>
      <w:r w:rsidR="00B96538">
        <w:rPr>
          <w:lang w:val="en-US"/>
        </w:rPr>
        <w:t xml:space="preserve"> </w:t>
      </w:r>
      <w:r w:rsidR="00BF0A5B" w:rsidRPr="00B96538">
        <w:rPr>
          <w:lang w:val="en-US"/>
        </w:rPr>
        <w:t>well-resolved alternatives would exist for more recent years</w:t>
      </w:r>
      <w:r w:rsidR="00151ABE" w:rsidRPr="00B96538">
        <w:rPr>
          <w:lang w:val="en-US"/>
        </w:rPr>
        <w:t xml:space="preserve">, such as chlorophyll </w:t>
      </w:r>
      <w:r w:rsidR="00151ABE" w:rsidRPr="00B96538">
        <w:rPr>
          <w:i/>
          <w:lang w:val="en-US"/>
        </w:rPr>
        <w:t>a</w:t>
      </w:r>
      <w:r w:rsidR="00151ABE" w:rsidRPr="00B96538">
        <w:rPr>
          <w:lang w:val="en-US"/>
        </w:rPr>
        <w:t xml:space="preserve"> concentration</w:t>
      </w:r>
      <w:r w:rsidR="00D116AD">
        <w:rPr>
          <w:lang w:val="en-US"/>
        </w:rPr>
        <w:t>: other potentially important variables, such as nutrient fields, do not exist in the temporal and spatial resolution</w:t>
      </w:r>
      <w:r w:rsidR="00FE1B8A">
        <w:rPr>
          <w:lang w:val="en-US"/>
        </w:rPr>
        <w:t>s</w:t>
      </w:r>
      <w:r w:rsidR="00D116AD">
        <w:rPr>
          <w:lang w:val="en-US"/>
        </w:rPr>
        <w:t xml:space="preserve"> required to enable their application in such modelling.</w:t>
      </w:r>
      <w:r w:rsidR="00BF0A5B" w:rsidRPr="00B96538">
        <w:rPr>
          <w:lang w:val="en-US"/>
        </w:rPr>
        <w:t xml:space="preserve"> </w:t>
      </w:r>
      <w:r w:rsidR="00D116AD">
        <w:rPr>
          <w:lang w:val="en-US"/>
        </w:rPr>
        <w:t>Nevertheless</w:t>
      </w:r>
      <w:r w:rsidR="00BF0A5B" w:rsidRPr="00B96538">
        <w:rPr>
          <w:lang w:val="en-US"/>
        </w:rPr>
        <w:t>,</w:t>
      </w:r>
      <w:r w:rsidR="001A06CD" w:rsidRPr="00B96538">
        <w:rPr>
          <w:lang w:val="en-US"/>
        </w:rPr>
        <w:t xml:space="preserve"> temperature and salinity </w:t>
      </w:r>
      <w:r w:rsidR="00B31710">
        <w:rPr>
          <w:lang w:val="en-US"/>
        </w:rPr>
        <w:t>are</w:t>
      </w:r>
      <w:r w:rsidR="00B31710" w:rsidRPr="00B96538">
        <w:rPr>
          <w:lang w:val="en-US"/>
        </w:rPr>
        <w:t xml:space="preserve"> </w:t>
      </w:r>
      <w:r w:rsidR="00151ABE" w:rsidRPr="00B96538">
        <w:rPr>
          <w:lang w:val="en-US"/>
        </w:rPr>
        <w:t>consistently among the most important environmental predictors in plankton SDMs (</w:t>
      </w:r>
      <w:proofErr w:type="spellStart"/>
      <w:r w:rsidR="00151ABE" w:rsidRPr="00B96538">
        <w:rPr>
          <w:noProof/>
          <w:lang w:val="en-US"/>
        </w:rPr>
        <w:t>Chust</w:t>
      </w:r>
      <w:proofErr w:type="spellEnd"/>
      <w:r w:rsidR="00151ABE" w:rsidRPr="00B96538">
        <w:rPr>
          <w:noProof/>
          <w:lang w:val="en-US"/>
        </w:rPr>
        <w:t xml:space="preserve"> </w:t>
      </w:r>
      <w:r w:rsidR="00151ABE" w:rsidRPr="00B96538">
        <w:rPr>
          <w:i/>
          <w:noProof/>
          <w:lang w:val="en-US"/>
        </w:rPr>
        <w:t>et al.</w:t>
      </w:r>
      <w:r w:rsidR="00151ABE" w:rsidRPr="00B96538">
        <w:rPr>
          <w:noProof/>
          <w:lang w:val="en-US"/>
        </w:rPr>
        <w:t xml:space="preserve">, 2013; Helaouët &amp; Beaugrand, 2007; Irwin </w:t>
      </w:r>
      <w:r w:rsidR="00151ABE" w:rsidRPr="00B96538">
        <w:rPr>
          <w:i/>
          <w:noProof/>
          <w:lang w:val="en-US"/>
        </w:rPr>
        <w:t>et al.</w:t>
      </w:r>
      <w:r w:rsidR="00151ABE" w:rsidRPr="00B96538">
        <w:rPr>
          <w:noProof/>
          <w:lang w:val="en-US"/>
        </w:rPr>
        <w:t>, 2012).</w:t>
      </w:r>
      <w:r w:rsidR="00BF0A5B" w:rsidRPr="00B96538">
        <w:rPr>
          <w:lang w:val="en-US"/>
        </w:rPr>
        <w:t xml:space="preserve"> </w:t>
      </w:r>
      <w:r w:rsidR="00151ABE" w:rsidRPr="00B96538">
        <w:rPr>
          <w:lang w:val="en-US"/>
        </w:rPr>
        <w:t xml:space="preserve">Furthermore, </w:t>
      </w:r>
      <w:r w:rsidR="00BF0A5B" w:rsidRPr="00B96538">
        <w:rPr>
          <w:lang w:val="en-US"/>
        </w:rPr>
        <w:t xml:space="preserve">many environmental variables in the North Atlantic are highly correlated </w:t>
      </w:r>
      <w:r w:rsidR="00BF0A5B" w:rsidRPr="00B96538">
        <w:rPr>
          <w:noProof/>
          <w:lang w:val="en-US"/>
        </w:rPr>
        <w:t xml:space="preserve">(Helaouët &amp; </w:t>
      </w:r>
      <w:r w:rsidR="00BF0A5B" w:rsidRPr="00B96538">
        <w:rPr>
          <w:noProof/>
          <w:lang w:val="en-US"/>
        </w:rPr>
        <w:lastRenderedPageBreak/>
        <w:t>Beaugrand, 2007)</w:t>
      </w:r>
      <w:r w:rsidR="00BF0A5B" w:rsidRPr="00B96538">
        <w:rPr>
          <w:lang w:val="en-US"/>
        </w:rPr>
        <w:t xml:space="preserve"> and </w:t>
      </w:r>
      <w:proofErr w:type="spellStart"/>
      <w:r w:rsidR="00BF0A5B" w:rsidRPr="00B96538">
        <w:rPr>
          <w:lang w:val="en-US"/>
        </w:rPr>
        <w:t>intercorrelated</w:t>
      </w:r>
      <w:proofErr w:type="spellEnd"/>
      <w:r w:rsidR="00BF0A5B" w:rsidRPr="00B96538">
        <w:rPr>
          <w:lang w:val="en-US"/>
        </w:rPr>
        <w:t xml:space="preserve"> sets of predictor variables may not greatly improve the performance of SDMs </w:t>
      </w:r>
      <w:r w:rsidR="00BF0A5B" w:rsidRPr="00B96538">
        <w:rPr>
          <w:noProof/>
          <w:lang w:val="en-US"/>
        </w:rPr>
        <w:t xml:space="preserve">(Dormann </w:t>
      </w:r>
      <w:r w:rsidR="00BF0A5B" w:rsidRPr="00B96538">
        <w:rPr>
          <w:i/>
          <w:noProof/>
          <w:lang w:val="en-US"/>
        </w:rPr>
        <w:t>et al.</w:t>
      </w:r>
      <w:r w:rsidR="00BF0A5B" w:rsidRPr="00B96538">
        <w:rPr>
          <w:noProof/>
          <w:lang w:val="en-US"/>
        </w:rPr>
        <w:t>, 2012)</w:t>
      </w:r>
      <w:r w:rsidR="00BF0A5B" w:rsidRPr="00B96538">
        <w:rPr>
          <w:lang w:val="en-US"/>
        </w:rPr>
        <w:t>.</w:t>
      </w:r>
      <w:r w:rsidR="00BF0A5B">
        <w:rPr>
          <w:lang w:val="en-US"/>
        </w:rPr>
        <w:t xml:space="preserve"> </w:t>
      </w:r>
    </w:p>
    <w:p w14:paraId="7DA06C20" w14:textId="0F3E0482" w:rsidR="000D15B2" w:rsidRDefault="000D15B2" w:rsidP="00C13493">
      <w:pPr>
        <w:rPr>
          <w:lang w:val="en-US"/>
        </w:rPr>
      </w:pPr>
      <w:r>
        <w:rPr>
          <w:lang w:val="en-US"/>
        </w:rPr>
        <w:t>Model performance metrics did not always yield sensible conclusions</w:t>
      </w:r>
      <w:r w:rsidR="0016546D">
        <w:rPr>
          <w:lang w:val="en-US"/>
        </w:rPr>
        <w:t xml:space="preserve"> – only b</w:t>
      </w:r>
      <w:r w:rsidR="00D62204">
        <w:rPr>
          <w:lang w:val="en-US"/>
        </w:rPr>
        <w:t>y</w:t>
      </w:r>
      <w:r w:rsidR="0016546D">
        <w:rPr>
          <w:lang w:val="en-US"/>
        </w:rPr>
        <w:t xml:space="preserve"> considering multiple metrics could a full picture of model skill be developed.</w:t>
      </w:r>
      <w:r w:rsidR="008D12ED">
        <w:rPr>
          <w:lang w:val="en-US"/>
        </w:rPr>
        <w:t xml:space="preserve"> For example, </w:t>
      </w:r>
      <w:r w:rsidR="00404053">
        <w:rPr>
          <w:lang w:val="en-US"/>
        </w:rPr>
        <w:t xml:space="preserve">the overall performance metrics </w:t>
      </w:r>
      <w:r>
        <w:rPr>
          <w:lang w:val="en-US"/>
        </w:rPr>
        <w:t>TSS and AUC assign</w:t>
      </w:r>
      <w:r w:rsidR="008D12ED">
        <w:rPr>
          <w:lang w:val="en-US"/>
        </w:rPr>
        <w:t>ed</w:t>
      </w:r>
      <w:r>
        <w:rPr>
          <w:lang w:val="en-US"/>
        </w:rPr>
        <w:t xml:space="preserve"> opposite relative skill to the models for </w:t>
      </w:r>
      <w:r w:rsidRPr="00776ED7">
        <w:rPr>
          <w:i/>
          <w:lang w:val="en-US"/>
        </w:rPr>
        <w:t>C</w:t>
      </w:r>
      <w:r w:rsidR="00404053">
        <w:rPr>
          <w:i/>
          <w:lang w:val="en-US"/>
        </w:rPr>
        <w:t>.</w:t>
      </w:r>
      <w:r w:rsidRPr="00776ED7">
        <w:rPr>
          <w:i/>
          <w:lang w:val="en-US"/>
        </w:rPr>
        <w:t xml:space="preserve"> </w:t>
      </w:r>
      <w:proofErr w:type="spellStart"/>
      <w:r w:rsidRPr="00776ED7">
        <w:rPr>
          <w:i/>
          <w:lang w:val="en-US"/>
        </w:rPr>
        <w:t>wailesii</w:t>
      </w:r>
      <w:proofErr w:type="spellEnd"/>
      <w:r>
        <w:rPr>
          <w:lang w:val="en-US"/>
        </w:rPr>
        <w:t xml:space="preserve"> </w:t>
      </w:r>
      <w:r w:rsidR="00F40343">
        <w:rPr>
          <w:lang w:val="en-US"/>
        </w:rPr>
        <w:t>and</w:t>
      </w:r>
      <w:r>
        <w:rPr>
          <w:lang w:val="en-US"/>
        </w:rPr>
        <w:t>, in some cases</w:t>
      </w:r>
      <w:r w:rsidR="00D52283">
        <w:rPr>
          <w:lang w:val="en-US"/>
        </w:rPr>
        <w:t>,</w:t>
      </w:r>
      <w:r>
        <w:rPr>
          <w:lang w:val="en-US"/>
        </w:rPr>
        <w:t xml:space="preserve"> TSS and PPV oddly improved for predictions to increasingly distant times. </w:t>
      </w:r>
      <w:r w:rsidR="007004B9">
        <w:rPr>
          <w:lang w:val="en-US"/>
        </w:rPr>
        <w:t>These</w:t>
      </w:r>
      <w:r w:rsidR="00C13493">
        <w:rPr>
          <w:lang w:val="en-US"/>
        </w:rPr>
        <w:t xml:space="preserve"> </w:t>
      </w:r>
      <w:r w:rsidR="00754EA7">
        <w:rPr>
          <w:lang w:val="en-US"/>
        </w:rPr>
        <w:t xml:space="preserve">unexpected </w:t>
      </w:r>
      <w:r w:rsidR="007F4928">
        <w:rPr>
          <w:lang w:val="en-US"/>
        </w:rPr>
        <w:t xml:space="preserve">results </w:t>
      </w:r>
      <w:r w:rsidR="00C13493">
        <w:rPr>
          <w:lang w:val="en-US"/>
        </w:rPr>
        <w:t>a</w:t>
      </w:r>
      <w:r w:rsidR="007004B9">
        <w:rPr>
          <w:lang w:val="en-US"/>
        </w:rPr>
        <w:t>rose</w:t>
      </w:r>
      <w:r w:rsidR="00C13493">
        <w:rPr>
          <w:lang w:val="en-US"/>
        </w:rPr>
        <w:t xml:space="preserve"> from a weakness shared by all</w:t>
      </w:r>
      <w:r w:rsidR="00F25935">
        <w:rPr>
          <w:lang w:val="en-US"/>
        </w:rPr>
        <w:t xml:space="preserve"> commonly used model performance metrics</w:t>
      </w:r>
      <w:r w:rsidR="007004B9">
        <w:rPr>
          <w:rFonts w:cs="Times New Roman"/>
          <w:color w:val="000000"/>
          <w:szCs w:val="24"/>
          <w:lang w:val="en-US"/>
        </w:rPr>
        <w:t xml:space="preserve">: they </w:t>
      </w:r>
      <w:r w:rsidR="00DF3474">
        <w:rPr>
          <w:rFonts w:cs="Times New Roman"/>
          <w:color w:val="000000"/>
          <w:szCs w:val="24"/>
          <w:lang w:val="en-US"/>
        </w:rPr>
        <w:t>are either affected</w:t>
      </w:r>
      <w:r w:rsidR="00F25935">
        <w:rPr>
          <w:lang w:val="en-US"/>
        </w:rPr>
        <w:t xml:space="preserve"> </w:t>
      </w:r>
      <w:r w:rsidR="00DF3474">
        <w:rPr>
          <w:lang w:val="en-US"/>
        </w:rPr>
        <w:t>by</w:t>
      </w:r>
      <w:r w:rsidR="007004B9">
        <w:rPr>
          <w:lang w:val="en-US"/>
        </w:rPr>
        <w:t xml:space="preserve"> the prevalence of a</w:t>
      </w:r>
      <w:r w:rsidR="00F25935">
        <w:rPr>
          <w:lang w:val="en-US"/>
        </w:rPr>
        <w:t xml:space="preserve"> </w:t>
      </w:r>
      <w:r w:rsidR="00B349FE">
        <w:rPr>
          <w:lang w:val="en-US"/>
        </w:rPr>
        <w:t>species</w:t>
      </w:r>
      <w:r w:rsidR="00F25935">
        <w:rPr>
          <w:lang w:val="en-US"/>
        </w:rPr>
        <w:t xml:space="preserve"> or </w:t>
      </w:r>
      <w:r w:rsidR="00DF3474">
        <w:rPr>
          <w:lang w:val="en-US"/>
        </w:rPr>
        <w:t>by</w:t>
      </w:r>
      <w:r w:rsidR="00F25935">
        <w:rPr>
          <w:lang w:val="en-US"/>
        </w:rPr>
        <w:t xml:space="preserve"> </w:t>
      </w:r>
      <w:r w:rsidR="007004B9">
        <w:rPr>
          <w:lang w:val="en-US"/>
        </w:rPr>
        <w:t>erroneous</w:t>
      </w:r>
      <w:r w:rsidR="00F25935">
        <w:rPr>
          <w:lang w:val="en-US"/>
        </w:rPr>
        <w:t xml:space="preserve"> prevalence estimates</w:t>
      </w:r>
      <w:r w:rsidR="00C13493">
        <w:rPr>
          <w:lang w:val="en-US"/>
        </w:rPr>
        <w:t xml:space="preserve"> </w:t>
      </w:r>
      <w:r w:rsidR="00C13493" w:rsidRPr="00B14318">
        <w:rPr>
          <w:rFonts w:cs="Times New Roman"/>
          <w:noProof/>
          <w:color w:val="000000"/>
          <w:szCs w:val="24"/>
          <w:lang w:val="en-US"/>
        </w:rPr>
        <w:t xml:space="preserve">(Fielding &amp; Bell, 1997; Allouche </w:t>
      </w:r>
      <w:r w:rsidR="00C13493" w:rsidRPr="00B14318">
        <w:rPr>
          <w:rFonts w:cs="Times New Roman"/>
          <w:i/>
          <w:noProof/>
          <w:color w:val="000000"/>
          <w:szCs w:val="24"/>
          <w:lang w:val="en-US"/>
        </w:rPr>
        <w:t>et al.</w:t>
      </w:r>
      <w:r w:rsidR="00C13493" w:rsidRPr="00B14318">
        <w:rPr>
          <w:rFonts w:cs="Times New Roman"/>
          <w:noProof/>
          <w:color w:val="000000"/>
          <w:szCs w:val="24"/>
          <w:lang w:val="en-US"/>
        </w:rPr>
        <w:t xml:space="preserve">, 2006; Lobo </w:t>
      </w:r>
      <w:r w:rsidR="00C13493" w:rsidRPr="00B14318">
        <w:rPr>
          <w:rFonts w:cs="Times New Roman"/>
          <w:i/>
          <w:noProof/>
          <w:color w:val="000000"/>
          <w:szCs w:val="24"/>
          <w:lang w:val="en-US"/>
        </w:rPr>
        <w:t>et al.</w:t>
      </w:r>
      <w:r w:rsidR="00C13493" w:rsidRPr="00B14318">
        <w:rPr>
          <w:rFonts w:cs="Times New Roman"/>
          <w:noProof/>
          <w:color w:val="000000"/>
          <w:szCs w:val="24"/>
          <w:lang w:val="en-US"/>
        </w:rPr>
        <w:t xml:space="preserve">, 2008; Mouton </w:t>
      </w:r>
      <w:r w:rsidR="00C13493" w:rsidRPr="00B14318">
        <w:rPr>
          <w:rFonts w:cs="Times New Roman"/>
          <w:i/>
          <w:noProof/>
          <w:color w:val="000000"/>
          <w:szCs w:val="24"/>
          <w:lang w:val="en-US"/>
        </w:rPr>
        <w:t>et al.</w:t>
      </w:r>
      <w:r w:rsidR="00C13493" w:rsidRPr="00B14318">
        <w:rPr>
          <w:rFonts w:cs="Times New Roman"/>
          <w:noProof/>
          <w:color w:val="000000"/>
          <w:szCs w:val="24"/>
          <w:lang w:val="en-US"/>
        </w:rPr>
        <w:t>, 2010)</w:t>
      </w:r>
      <w:r w:rsidR="00F25935">
        <w:rPr>
          <w:lang w:val="en-US"/>
        </w:rPr>
        <w:t xml:space="preserve">. </w:t>
      </w:r>
      <w:r w:rsidR="0068683D">
        <w:rPr>
          <w:lang w:val="en-US"/>
        </w:rPr>
        <w:t>AUC</w:t>
      </w:r>
      <w:r w:rsidR="00BD7920">
        <w:rPr>
          <w:lang w:val="en-US"/>
        </w:rPr>
        <w:t>,</w:t>
      </w:r>
      <w:r w:rsidR="0068683D">
        <w:rPr>
          <w:lang w:val="en-US"/>
        </w:rPr>
        <w:t xml:space="preserve"> for instance</w:t>
      </w:r>
      <w:r w:rsidR="00BD7920">
        <w:rPr>
          <w:lang w:val="en-US"/>
        </w:rPr>
        <w:t>,</w:t>
      </w:r>
      <w:r w:rsidR="0068683D">
        <w:rPr>
          <w:lang w:val="en-US"/>
        </w:rPr>
        <w:t xml:space="preserve"> overestimates the skill of rare </w:t>
      </w:r>
      <w:r w:rsidR="00B349FE">
        <w:rPr>
          <w:lang w:val="en-US"/>
        </w:rPr>
        <w:t>species</w:t>
      </w:r>
      <w:r w:rsidR="0068683D">
        <w:rPr>
          <w:lang w:val="en-US"/>
        </w:rPr>
        <w:t xml:space="preserve"> (</w:t>
      </w:r>
      <w:r w:rsidR="0068683D" w:rsidRPr="00B14318">
        <w:rPr>
          <w:rFonts w:cs="Times New Roman"/>
          <w:noProof/>
          <w:color w:val="000000"/>
          <w:szCs w:val="24"/>
          <w:lang w:val="en-US"/>
        </w:rPr>
        <w:t xml:space="preserve">Lobo </w:t>
      </w:r>
      <w:r w:rsidR="0068683D" w:rsidRPr="00B14318">
        <w:rPr>
          <w:rFonts w:cs="Times New Roman"/>
          <w:i/>
          <w:noProof/>
          <w:color w:val="000000"/>
          <w:szCs w:val="24"/>
          <w:lang w:val="en-US"/>
        </w:rPr>
        <w:t>et al.</w:t>
      </w:r>
      <w:r w:rsidR="0068683D" w:rsidRPr="00B14318">
        <w:rPr>
          <w:rFonts w:cs="Times New Roman"/>
          <w:noProof/>
          <w:color w:val="000000"/>
          <w:szCs w:val="24"/>
          <w:lang w:val="en-US"/>
        </w:rPr>
        <w:t>, 2008</w:t>
      </w:r>
      <w:r w:rsidR="0068683D">
        <w:rPr>
          <w:rFonts w:cs="Times New Roman"/>
          <w:noProof/>
          <w:color w:val="000000"/>
          <w:szCs w:val="24"/>
          <w:lang w:val="en-US"/>
        </w:rPr>
        <w:t>), a common problem that also caused the incons</w:t>
      </w:r>
      <w:r w:rsidR="007F4928">
        <w:rPr>
          <w:rFonts w:cs="Times New Roman"/>
          <w:noProof/>
          <w:color w:val="000000"/>
          <w:szCs w:val="24"/>
          <w:lang w:val="en-US"/>
        </w:rPr>
        <w:t>is</w:t>
      </w:r>
      <w:r w:rsidR="0068683D">
        <w:rPr>
          <w:rFonts w:cs="Times New Roman"/>
          <w:noProof/>
          <w:color w:val="000000"/>
          <w:szCs w:val="24"/>
          <w:lang w:val="en-US"/>
        </w:rPr>
        <w:t xml:space="preserve">tent performance of </w:t>
      </w:r>
      <w:r w:rsidR="0068683D" w:rsidRPr="00964ECE">
        <w:rPr>
          <w:i/>
          <w:lang w:val="en-US"/>
        </w:rPr>
        <w:t xml:space="preserve">C. </w:t>
      </w:r>
      <w:proofErr w:type="spellStart"/>
      <w:r w:rsidR="0068683D" w:rsidRPr="00964ECE">
        <w:rPr>
          <w:i/>
          <w:lang w:val="en-US"/>
        </w:rPr>
        <w:t>wailesii</w:t>
      </w:r>
      <w:proofErr w:type="spellEnd"/>
      <w:r w:rsidR="0068683D">
        <w:rPr>
          <w:lang w:val="en-US"/>
        </w:rPr>
        <w:t xml:space="preserve"> models. </w:t>
      </w:r>
      <w:r w:rsidR="00C13493">
        <w:rPr>
          <w:lang w:val="en-US"/>
        </w:rPr>
        <w:t>A multi-metric approach</w:t>
      </w:r>
      <w:r w:rsidR="00A06CB4">
        <w:rPr>
          <w:lang w:val="en-US"/>
        </w:rPr>
        <w:t>,</w:t>
      </w:r>
      <w:r w:rsidR="00C13493">
        <w:rPr>
          <w:lang w:val="en-US"/>
        </w:rPr>
        <w:t xml:space="preserve"> </w:t>
      </w:r>
      <w:r w:rsidR="00A06CB4">
        <w:rPr>
          <w:lang w:val="en-US"/>
        </w:rPr>
        <w:t>with its capacity to</w:t>
      </w:r>
      <w:r w:rsidR="00C13493">
        <w:rPr>
          <w:lang w:val="en-US"/>
        </w:rPr>
        <w:t xml:space="preserve"> unravel the impact of the different factors that affect the sc</w:t>
      </w:r>
      <w:r w:rsidR="00A06CB4">
        <w:rPr>
          <w:lang w:val="en-US"/>
        </w:rPr>
        <w:t xml:space="preserve">ore of a single-value statistic, may more accurately identify the skill of a prediction and where </w:t>
      </w:r>
      <w:r w:rsidR="006142A7">
        <w:rPr>
          <w:lang w:val="en-US"/>
        </w:rPr>
        <w:t>its</w:t>
      </w:r>
      <w:r w:rsidR="00A06CB4">
        <w:rPr>
          <w:lang w:val="en-US"/>
        </w:rPr>
        <w:t xml:space="preserve"> weaknesses are. </w:t>
      </w:r>
    </w:p>
    <w:p w14:paraId="0D3BC755" w14:textId="2F1A6F30" w:rsidR="00E54E52" w:rsidRDefault="006142A7" w:rsidP="00B349FE">
      <w:pPr>
        <w:rPr>
          <w:lang w:val="en-US"/>
        </w:rPr>
      </w:pPr>
      <w:r>
        <w:rPr>
          <w:lang w:val="en-US"/>
        </w:rPr>
        <w:t>One of the</w:t>
      </w:r>
      <w:r w:rsidR="00A06CB4">
        <w:rPr>
          <w:lang w:val="en-US"/>
        </w:rPr>
        <w:t xml:space="preserve"> weaknesses </w:t>
      </w:r>
      <w:r w:rsidR="00820E86">
        <w:rPr>
          <w:lang w:val="en-US"/>
        </w:rPr>
        <w:t xml:space="preserve">revealed by </w:t>
      </w:r>
      <w:r w:rsidR="00A06CB4">
        <w:rPr>
          <w:lang w:val="en-US"/>
        </w:rPr>
        <w:t>this study was the precision of presence predictions</w:t>
      </w:r>
      <w:r w:rsidR="0078540E">
        <w:rPr>
          <w:lang w:val="en-US"/>
        </w:rPr>
        <w:t>,</w:t>
      </w:r>
      <w:r w:rsidR="008077B7">
        <w:rPr>
          <w:lang w:val="en-US"/>
        </w:rPr>
        <w:t xml:space="preserve"> which</w:t>
      </w:r>
      <w:r w:rsidR="00A06CB4">
        <w:rPr>
          <w:lang w:val="en-US"/>
        </w:rPr>
        <w:t xml:space="preserve"> may be restricted by the </w:t>
      </w:r>
      <w:r w:rsidR="00DF3721">
        <w:rPr>
          <w:lang w:val="en-US"/>
        </w:rPr>
        <w:t xml:space="preserve">characteristics </w:t>
      </w:r>
      <w:r w:rsidR="00E23618">
        <w:rPr>
          <w:lang w:val="en-US"/>
        </w:rPr>
        <w:t>of planktonic organisms and their marine habitat.</w:t>
      </w:r>
      <w:r w:rsidR="00ED30C6">
        <w:rPr>
          <w:lang w:val="en-US"/>
        </w:rPr>
        <w:t xml:space="preserve"> </w:t>
      </w:r>
      <w:r w:rsidR="00E94C9E">
        <w:rPr>
          <w:lang w:val="en-US"/>
        </w:rPr>
        <w:t>When using the full dataset, t</w:t>
      </w:r>
      <w:r w:rsidR="00B349FE">
        <w:rPr>
          <w:lang w:val="en-US"/>
        </w:rPr>
        <w:t xml:space="preserve">he average precision </w:t>
      </w:r>
      <w:r w:rsidR="00600EFC">
        <w:rPr>
          <w:lang w:val="en-US"/>
        </w:rPr>
        <w:t xml:space="preserve">for copepod predictions, the most suitable group tested, </w:t>
      </w:r>
      <w:r w:rsidR="00BD7920">
        <w:rPr>
          <w:lang w:val="en-US"/>
        </w:rPr>
        <w:t xml:space="preserve">was </w:t>
      </w:r>
      <w:r w:rsidR="007E68D8">
        <w:rPr>
          <w:lang w:val="en-US"/>
        </w:rPr>
        <w:t xml:space="preserve">only </w:t>
      </w:r>
      <w:r w:rsidR="00BD7920">
        <w:rPr>
          <w:lang w:val="en-US"/>
        </w:rPr>
        <w:t>a</w:t>
      </w:r>
      <w:r w:rsidR="00E94C9E">
        <w:rPr>
          <w:lang w:val="en-US"/>
        </w:rPr>
        <w:t>s good as</w:t>
      </w:r>
      <w:r w:rsidR="00BD7920">
        <w:rPr>
          <w:lang w:val="en-US"/>
        </w:rPr>
        <w:t xml:space="preserve"> coin</w:t>
      </w:r>
      <w:r w:rsidR="00E94C9E">
        <w:rPr>
          <w:lang w:val="en-US"/>
        </w:rPr>
        <w:t xml:space="preserve"> a</w:t>
      </w:r>
      <w:r w:rsidR="00BD7920">
        <w:rPr>
          <w:lang w:val="en-US"/>
        </w:rPr>
        <w:t xml:space="preserve"> toss (50%)</w:t>
      </w:r>
      <w:r w:rsidR="00E94C9E">
        <w:rPr>
          <w:lang w:val="en-US"/>
        </w:rPr>
        <w:t xml:space="preserve"> </w:t>
      </w:r>
      <w:r w:rsidR="00600EFC">
        <w:rPr>
          <w:lang w:val="en-US"/>
        </w:rPr>
        <w:t xml:space="preserve">for </w:t>
      </w:r>
      <w:r w:rsidR="00E94C9E">
        <w:rPr>
          <w:lang w:val="en-US"/>
        </w:rPr>
        <w:t>the best SDM type</w:t>
      </w:r>
      <w:r w:rsidR="00BD7920">
        <w:rPr>
          <w:lang w:val="en-US"/>
        </w:rPr>
        <w:t>.</w:t>
      </w:r>
      <w:r w:rsidR="00EF66F2">
        <w:rPr>
          <w:lang w:val="en-US"/>
        </w:rPr>
        <w:t xml:space="preserve"> </w:t>
      </w:r>
      <w:r w:rsidR="00B975A8">
        <w:rPr>
          <w:lang w:val="en-US"/>
        </w:rPr>
        <w:t xml:space="preserve">As PPV has rarely been estimated for SDM predictions </w:t>
      </w:r>
      <w:r w:rsidR="00B975A8" w:rsidRPr="00193C94">
        <w:rPr>
          <w:noProof/>
          <w:lang w:val="en-US"/>
        </w:rPr>
        <w:t xml:space="preserve">(Liu </w:t>
      </w:r>
      <w:r w:rsidR="00B975A8" w:rsidRPr="00193C94">
        <w:rPr>
          <w:i/>
          <w:noProof/>
          <w:lang w:val="en-US"/>
        </w:rPr>
        <w:t>et al.</w:t>
      </w:r>
      <w:r w:rsidR="00B975A8" w:rsidRPr="00193C94">
        <w:rPr>
          <w:noProof/>
          <w:lang w:val="en-US"/>
        </w:rPr>
        <w:t>, 2009)</w:t>
      </w:r>
      <w:r w:rsidR="00B975A8">
        <w:rPr>
          <w:lang w:val="en-US"/>
        </w:rPr>
        <w:t xml:space="preserve">, </w:t>
      </w:r>
      <w:r w:rsidR="000B2697">
        <w:rPr>
          <w:lang w:val="en-US"/>
        </w:rPr>
        <w:t>we</w:t>
      </w:r>
      <w:r w:rsidR="00B975A8">
        <w:rPr>
          <w:lang w:val="en-US"/>
        </w:rPr>
        <w:t xml:space="preserve"> </w:t>
      </w:r>
      <w:r w:rsidR="00B96538">
        <w:rPr>
          <w:lang w:val="en-US"/>
        </w:rPr>
        <w:t xml:space="preserve">unfortunately </w:t>
      </w:r>
      <w:r w:rsidR="00B975A8">
        <w:rPr>
          <w:lang w:val="en-US"/>
        </w:rPr>
        <w:t xml:space="preserve">cannot </w:t>
      </w:r>
      <w:r w:rsidR="000B2697">
        <w:rPr>
          <w:lang w:val="en-US"/>
        </w:rPr>
        <w:t>di</w:t>
      </w:r>
      <w:r w:rsidR="00B975A8">
        <w:rPr>
          <w:lang w:val="en-US"/>
        </w:rPr>
        <w:t>rectly compar</w:t>
      </w:r>
      <w:r w:rsidR="000B2697">
        <w:rPr>
          <w:lang w:val="en-US"/>
        </w:rPr>
        <w:t>e</w:t>
      </w:r>
      <w:r w:rsidR="00B975A8">
        <w:rPr>
          <w:lang w:val="en-US"/>
        </w:rPr>
        <w:t xml:space="preserve"> </w:t>
      </w:r>
      <w:r w:rsidR="000B2697">
        <w:rPr>
          <w:lang w:val="en-US"/>
        </w:rPr>
        <w:t>these numbers</w:t>
      </w:r>
      <w:r w:rsidR="00826429">
        <w:rPr>
          <w:lang w:val="en-US"/>
        </w:rPr>
        <w:t xml:space="preserve"> with </w:t>
      </w:r>
      <w:r w:rsidR="00492B9B">
        <w:rPr>
          <w:lang w:val="en-US"/>
        </w:rPr>
        <w:t xml:space="preserve">those of </w:t>
      </w:r>
      <w:r w:rsidR="00826429">
        <w:rPr>
          <w:lang w:val="en-US"/>
        </w:rPr>
        <w:t>other taxa</w:t>
      </w:r>
      <w:r w:rsidR="00D77B21">
        <w:rPr>
          <w:lang w:val="en-US"/>
        </w:rPr>
        <w:t>.</w:t>
      </w:r>
      <w:r w:rsidR="008D2629">
        <w:rPr>
          <w:lang w:val="en-US"/>
        </w:rPr>
        <w:t xml:space="preserve"> </w:t>
      </w:r>
      <w:r w:rsidR="00D77B21">
        <w:rPr>
          <w:lang w:val="en-US"/>
        </w:rPr>
        <w:t>Nevertheless, PPV for plankton may be particularly limited:</w:t>
      </w:r>
      <w:r w:rsidR="007F1D62">
        <w:rPr>
          <w:lang w:val="en-US"/>
        </w:rPr>
        <w:t xml:space="preserve"> </w:t>
      </w:r>
      <w:r w:rsidR="00D77B21">
        <w:rPr>
          <w:lang w:val="en-US"/>
        </w:rPr>
        <w:t>p</w:t>
      </w:r>
      <w:r w:rsidR="00826429">
        <w:rPr>
          <w:lang w:val="en-US"/>
        </w:rPr>
        <w:t>la</w:t>
      </w:r>
      <w:r w:rsidR="004E2E71">
        <w:rPr>
          <w:lang w:val="en-US"/>
        </w:rPr>
        <w:t>nkton,</w:t>
      </w:r>
      <w:r w:rsidR="00802A50">
        <w:rPr>
          <w:lang w:val="en-US"/>
        </w:rPr>
        <w:t xml:space="preserve"> and</w:t>
      </w:r>
      <w:r w:rsidR="004E2E71">
        <w:rPr>
          <w:lang w:val="en-US"/>
        </w:rPr>
        <w:t xml:space="preserve"> in particular phytoplankton, are short-lived organisms which </w:t>
      </w:r>
      <w:r w:rsidR="00147993">
        <w:rPr>
          <w:lang w:val="en-US"/>
        </w:rPr>
        <w:t xml:space="preserve">undergo distinct phases of boom and bust </w:t>
      </w:r>
      <w:r w:rsidR="00147993" w:rsidRPr="00193C94">
        <w:rPr>
          <w:noProof/>
          <w:lang w:val="en-US"/>
        </w:rPr>
        <w:t xml:space="preserve">(Mackas </w:t>
      </w:r>
      <w:r w:rsidR="00147993" w:rsidRPr="00193C94">
        <w:rPr>
          <w:i/>
          <w:noProof/>
          <w:lang w:val="en-US"/>
        </w:rPr>
        <w:t>et al.</w:t>
      </w:r>
      <w:r w:rsidR="00147993" w:rsidRPr="00193C94">
        <w:rPr>
          <w:noProof/>
          <w:lang w:val="en-US"/>
        </w:rPr>
        <w:t>, 2012; González Taboada &amp; Anadón, 2014)</w:t>
      </w:r>
      <w:r w:rsidR="00D77B21">
        <w:rPr>
          <w:noProof/>
          <w:lang w:val="en-US"/>
        </w:rPr>
        <w:t>, creating local patchiness</w:t>
      </w:r>
      <w:r w:rsidR="00183345">
        <w:rPr>
          <w:noProof/>
          <w:lang w:val="en-US"/>
        </w:rPr>
        <w:t>.</w:t>
      </w:r>
      <w:r w:rsidR="00D77B21">
        <w:rPr>
          <w:noProof/>
          <w:lang w:val="en-US"/>
        </w:rPr>
        <w:t xml:space="preserve"> O</w:t>
      </w:r>
      <w:proofErr w:type="spellStart"/>
      <w:r w:rsidR="008077B7">
        <w:rPr>
          <w:lang w:val="en-US"/>
        </w:rPr>
        <w:t>cean</w:t>
      </w:r>
      <w:proofErr w:type="spellEnd"/>
      <w:r w:rsidR="008077B7">
        <w:rPr>
          <w:lang w:val="en-US"/>
        </w:rPr>
        <w:t xml:space="preserve"> currents and</w:t>
      </w:r>
      <w:r w:rsidR="006B2215">
        <w:rPr>
          <w:lang w:val="en-US"/>
        </w:rPr>
        <w:t xml:space="preserve"> eddies </w:t>
      </w:r>
      <w:r w:rsidR="008077B7">
        <w:rPr>
          <w:lang w:val="en-US"/>
        </w:rPr>
        <w:t>lead</w:t>
      </w:r>
      <w:r w:rsidR="0005479F">
        <w:rPr>
          <w:lang w:val="en-US"/>
        </w:rPr>
        <w:t xml:space="preserve"> to</w:t>
      </w:r>
      <w:r w:rsidR="006A3AD5">
        <w:rPr>
          <w:lang w:val="en-US"/>
        </w:rPr>
        <w:t xml:space="preserve"> </w:t>
      </w:r>
      <w:r w:rsidR="00BD7920">
        <w:rPr>
          <w:lang w:val="en-US"/>
        </w:rPr>
        <w:t xml:space="preserve">further </w:t>
      </w:r>
      <w:r w:rsidR="006A3AD5">
        <w:rPr>
          <w:lang w:val="en-US"/>
        </w:rPr>
        <w:t>local structuring</w:t>
      </w:r>
      <w:r w:rsidR="008077B7">
        <w:rPr>
          <w:lang w:val="en-US"/>
        </w:rPr>
        <w:t xml:space="preserve"> of the pelagic environment </w:t>
      </w:r>
      <w:r w:rsidR="007C0F01">
        <w:rPr>
          <w:lang w:val="en-US"/>
        </w:rPr>
        <w:t>and</w:t>
      </w:r>
      <w:r w:rsidR="008077B7">
        <w:rPr>
          <w:lang w:val="en-US"/>
        </w:rPr>
        <w:t xml:space="preserve"> </w:t>
      </w:r>
      <w:r w:rsidR="00803C85">
        <w:rPr>
          <w:lang w:val="en-US"/>
        </w:rPr>
        <w:t>disperse</w:t>
      </w:r>
      <w:r w:rsidR="005732CA">
        <w:rPr>
          <w:lang w:val="en-US"/>
        </w:rPr>
        <w:t xml:space="preserve"> plankton</w:t>
      </w:r>
      <w:r w:rsidR="00803C85">
        <w:rPr>
          <w:lang w:val="en-US"/>
        </w:rPr>
        <w:t xml:space="preserve"> patches </w:t>
      </w:r>
      <w:r w:rsidR="00803C85">
        <w:rPr>
          <w:lang w:val="en-US"/>
        </w:rPr>
        <w:lastRenderedPageBreak/>
        <w:t>laterally</w:t>
      </w:r>
      <w:r w:rsidR="005732CA">
        <w:rPr>
          <w:lang w:val="en-US"/>
        </w:rPr>
        <w:t xml:space="preserve"> beyond suitable areas </w:t>
      </w:r>
      <w:r w:rsidR="005732CA" w:rsidRPr="007309FA">
        <w:rPr>
          <w:noProof/>
          <w:lang w:val="en-US"/>
        </w:rPr>
        <w:t xml:space="preserve">(Barton </w:t>
      </w:r>
      <w:r w:rsidR="005732CA" w:rsidRPr="007309FA">
        <w:rPr>
          <w:i/>
          <w:noProof/>
          <w:lang w:val="en-US"/>
        </w:rPr>
        <w:t>et al.</w:t>
      </w:r>
      <w:r w:rsidR="005732CA" w:rsidRPr="007309FA">
        <w:rPr>
          <w:noProof/>
          <w:lang w:val="en-US"/>
        </w:rPr>
        <w:t>, 2010</w:t>
      </w:r>
      <w:r w:rsidR="007C0F01">
        <w:rPr>
          <w:noProof/>
          <w:lang w:val="en-US"/>
        </w:rPr>
        <w:t>).</w:t>
      </w:r>
      <w:r w:rsidR="007C0F01" w:rsidRPr="007C0F01">
        <w:rPr>
          <w:lang w:val="en-US"/>
        </w:rPr>
        <w:t xml:space="preserve"> </w:t>
      </w:r>
      <w:r w:rsidR="00A42356" w:rsidRPr="007F02EB">
        <w:rPr>
          <w:lang w:val="en-US"/>
        </w:rPr>
        <w:t xml:space="preserve">The environmental predictors used here are too coarse to resolve many of these </w:t>
      </w:r>
      <w:r w:rsidR="00B509B8" w:rsidRPr="007F02EB">
        <w:rPr>
          <w:lang w:val="en-US"/>
        </w:rPr>
        <w:t xml:space="preserve">processes, a limitation that may be relaxed </w:t>
      </w:r>
      <w:r w:rsidR="0068009A" w:rsidRPr="007F02EB">
        <w:rPr>
          <w:lang w:val="en-US"/>
        </w:rPr>
        <w:t>by using environmental predictors</w:t>
      </w:r>
      <w:r w:rsidR="00B509B8" w:rsidRPr="007F02EB">
        <w:rPr>
          <w:lang w:val="en-US"/>
        </w:rPr>
        <w:t xml:space="preserve"> measured at the time of sampling. </w:t>
      </w:r>
      <w:r w:rsidR="0068009A" w:rsidRPr="007F02EB">
        <w:rPr>
          <w:lang w:val="en-US"/>
        </w:rPr>
        <w:t xml:space="preserve">However, even co-sampled environmental information will not capture </w:t>
      </w:r>
      <w:r w:rsidR="007F02EB">
        <w:rPr>
          <w:lang w:val="en-US"/>
        </w:rPr>
        <w:t>short-term</w:t>
      </w:r>
      <w:r w:rsidR="00621A7B" w:rsidRPr="007F02EB">
        <w:rPr>
          <w:lang w:val="en-US"/>
        </w:rPr>
        <w:t xml:space="preserve"> </w:t>
      </w:r>
      <w:r w:rsidR="007F5ED2" w:rsidRPr="007F02EB">
        <w:rPr>
          <w:lang w:val="en-US"/>
        </w:rPr>
        <w:t>phenomena</w:t>
      </w:r>
      <w:r w:rsidR="00621A7B" w:rsidRPr="007F02EB">
        <w:rPr>
          <w:lang w:val="en-US"/>
        </w:rPr>
        <w:t xml:space="preserve"> like nutrient plumes which </w:t>
      </w:r>
      <w:r w:rsidR="00D178DD" w:rsidRPr="007F02EB">
        <w:rPr>
          <w:lang w:val="en-US"/>
        </w:rPr>
        <w:t xml:space="preserve">affect </w:t>
      </w:r>
      <w:r w:rsidR="00621A7B" w:rsidRPr="007F02EB">
        <w:rPr>
          <w:lang w:val="en-US"/>
        </w:rPr>
        <w:t>the prevalence of plankton with a time lag.</w:t>
      </w:r>
      <w:r w:rsidR="00A42356">
        <w:rPr>
          <w:lang w:val="en-US"/>
        </w:rPr>
        <w:t xml:space="preserve"> </w:t>
      </w:r>
      <w:r w:rsidR="007C0F01">
        <w:rPr>
          <w:lang w:val="en-US"/>
        </w:rPr>
        <w:t xml:space="preserve">Plankton occurrences may be constrained by the </w:t>
      </w:r>
      <w:r w:rsidR="00490FDA">
        <w:rPr>
          <w:lang w:val="en-US"/>
        </w:rPr>
        <w:t>species</w:t>
      </w:r>
      <w:r w:rsidR="007C0F01">
        <w:rPr>
          <w:lang w:val="en-US"/>
        </w:rPr>
        <w:t>’</w:t>
      </w:r>
      <w:r w:rsidR="007C0F01" w:rsidRPr="00FB2453">
        <w:rPr>
          <w:lang w:val="en-US"/>
        </w:rPr>
        <w:t xml:space="preserve"> </w:t>
      </w:r>
      <w:r w:rsidR="007C0F01">
        <w:rPr>
          <w:lang w:val="en-US"/>
        </w:rPr>
        <w:t xml:space="preserve">ecological niche but they are transitory, moving targets, which </w:t>
      </w:r>
      <w:r w:rsidR="00E92EBD">
        <w:rPr>
          <w:lang w:val="en-US"/>
        </w:rPr>
        <w:t xml:space="preserve">appear to be </w:t>
      </w:r>
      <w:r w:rsidR="007C0F01">
        <w:rPr>
          <w:lang w:val="en-US"/>
        </w:rPr>
        <w:t>hard to accurately predict.</w:t>
      </w:r>
    </w:p>
    <w:p w14:paraId="5D55A7B3" w14:textId="21209501" w:rsidR="00EC1059" w:rsidRDefault="00F265AC" w:rsidP="000E4959">
      <w:pPr>
        <w:rPr>
          <w:lang w:val="en-US"/>
        </w:rPr>
      </w:pPr>
      <w:r>
        <w:rPr>
          <w:lang w:val="en-US"/>
        </w:rPr>
        <w:t>M</w:t>
      </w:r>
      <w:r w:rsidR="004E04C2">
        <w:rPr>
          <w:lang w:val="en-US"/>
        </w:rPr>
        <w:t>odelling</w:t>
      </w:r>
      <w:r w:rsidR="009A34BA">
        <w:rPr>
          <w:lang w:val="en-US"/>
        </w:rPr>
        <w:t xml:space="preserve"> </w:t>
      </w:r>
      <w:r w:rsidR="001D4CD5">
        <w:rPr>
          <w:lang w:val="en-US"/>
        </w:rPr>
        <w:t>abiotic</w:t>
      </w:r>
      <w:r w:rsidR="00EC1059">
        <w:rPr>
          <w:lang w:val="en-US"/>
        </w:rPr>
        <w:t xml:space="preserve"> constraints</w:t>
      </w:r>
      <w:r w:rsidR="004E04C2">
        <w:rPr>
          <w:lang w:val="en-US"/>
        </w:rPr>
        <w:t xml:space="preserve"> </w:t>
      </w:r>
      <w:r w:rsidR="00C14210">
        <w:rPr>
          <w:lang w:val="en-US"/>
        </w:rPr>
        <w:t xml:space="preserve">alone </w:t>
      </w:r>
      <w:r w:rsidR="00AB3B2B">
        <w:rPr>
          <w:lang w:val="en-US"/>
        </w:rPr>
        <w:t xml:space="preserve">may </w:t>
      </w:r>
      <w:r w:rsidR="004E04C2">
        <w:rPr>
          <w:lang w:val="en-US"/>
        </w:rPr>
        <w:t xml:space="preserve">not </w:t>
      </w:r>
      <w:r w:rsidR="007F4928" w:rsidRPr="007F4928">
        <w:rPr>
          <w:lang w:val="en-US"/>
        </w:rPr>
        <w:t xml:space="preserve">be </w:t>
      </w:r>
      <w:r w:rsidR="004E04C2">
        <w:rPr>
          <w:lang w:val="en-US"/>
        </w:rPr>
        <w:t>sufficient</w:t>
      </w:r>
      <w:r w:rsidR="00EC1059">
        <w:rPr>
          <w:lang w:val="en-US"/>
        </w:rPr>
        <w:t xml:space="preserve"> to understand how the prevalence of plankton changes.</w:t>
      </w:r>
      <w:r w:rsidR="00B06549">
        <w:rPr>
          <w:lang w:val="en-US"/>
        </w:rPr>
        <w:t xml:space="preserve"> </w:t>
      </w:r>
      <w:r w:rsidR="001111C2">
        <w:rPr>
          <w:lang w:val="en-US"/>
        </w:rPr>
        <w:t>An o</w:t>
      </w:r>
      <w:r w:rsidR="00B06549">
        <w:rPr>
          <w:lang w:val="en-US"/>
        </w:rPr>
        <w:t>bvious factor</w:t>
      </w:r>
      <w:r w:rsidR="001111C2">
        <w:rPr>
          <w:lang w:val="en-US"/>
        </w:rPr>
        <w:t xml:space="preserve"> that is </w:t>
      </w:r>
      <w:r w:rsidR="00B06549">
        <w:rPr>
          <w:lang w:val="en-US"/>
        </w:rPr>
        <w:t xml:space="preserve">typically ignored by SDMs </w:t>
      </w:r>
      <w:r w:rsidR="00636D05">
        <w:rPr>
          <w:lang w:val="en-US"/>
        </w:rPr>
        <w:t xml:space="preserve">is </w:t>
      </w:r>
      <w:r w:rsidR="00B06549">
        <w:rPr>
          <w:lang w:val="en-US"/>
        </w:rPr>
        <w:t>biotic interactions</w:t>
      </w:r>
      <w:r w:rsidR="00492B9B">
        <w:rPr>
          <w:lang w:val="en-US"/>
        </w:rPr>
        <w:t xml:space="preserve"> </w:t>
      </w:r>
      <w:r w:rsidR="00492B9B" w:rsidRPr="00B61740">
        <w:rPr>
          <w:noProof/>
          <w:lang w:val="en-US"/>
        </w:rPr>
        <w:t>(Elith &amp; Leathwick, 2009)</w:t>
      </w:r>
      <w:r w:rsidR="00F20B2D">
        <w:rPr>
          <w:noProof/>
          <w:lang w:val="en-US"/>
        </w:rPr>
        <w:t xml:space="preserve">, including both </w:t>
      </w:r>
      <w:r w:rsidR="00B06549">
        <w:rPr>
          <w:lang w:val="en-US"/>
        </w:rPr>
        <w:t xml:space="preserve">interspecific </w:t>
      </w:r>
      <w:r w:rsidR="00F20B2D">
        <w:rPr>
          <w:lang w:val="en-US"/>
        </w:rPr>
        <w:t xml:space="preserve">(e.g. </w:t>
      </w:r>
      <w:r w:rsidR="00B06549">
        <w:rPr>
          <w:lang w:val="en-US"/>
        </w:rPr>
        <w:t>a</w:t>
      </w:r>
      <w:r w:rsidR="004E04C2">
        <w:rPr>
          <w:lang w:val="en-US"/>
        </w:rPr>
        <w:t xml:space="preserve">lterations of food webs or trophic mismatch </w:t>
      </w:r>
      <w:r w:rsidR="004E04C2" w:rsidRPr="00193C94">
        <w:rPr>
          <w:noProof/>
          <w:lang w:val="en-US"/>
        </w:rPr>
        <w:t>(Richardson &amp; Schoeman, 2004; Kirby &amp; Beaugrand, 2009)</w:t>
      </w:r>
      <w:r w:rsidR="00F20B2D">
        <w:rPr>
          <w:noProof/>
          <w:lang w:val="en-US"/>
        </w:rPr>
        <w:t xml:space="preserve">) </w:t>
      </w:r>
      <w:r w:rsidR="00E75093">
        <w:rPr>
          <w:noProof/>
          <w:lang w:val="en-US"/>
        </w:rPr>
        <w:t xml:space="preserve">, </w:t>
      </w:r>
      <w:r w:rsidR="00EB6922">
        <w:rPr>
          <w:noProof/>
          <w:lang w:val="en-US"/>
        </w:rPr>
        <w:t xml:space="preserve">and intraspecfic (e.g. </w:t>
      </w:r>
      <w:r w:rsidR="000E4959">
        <w:rPr>
          <w:lang w:val="en-US"/>
        </w:rPr>
        <w:t>competition</w:t>
      </w:r>
      <w:r w:rsidR="00FC434F">
        <w:rPr>
          <w:lang w:val="en-US"/>
        </w:rPr>
        <w:t xml:space="preserve"> and mating</w:t>
      </w:r>
      <w:r w:rsidR="00EB6922">
        <w:rPr>
          <w:lang w:val="en-US"/>
        </w:rPr>
        <w:t>) forms</w:t>
      </w:r>
      <w:r w:rsidR="000E4959">
        <w:rPr>
          <w:lang w:val="en-US"/>
        </w:rPr>
        <w:t>.</w:t>
      </w:r>
      <w:r w:rsidR="004E04C2">
        <w:rPr>
          <w:lang w:val="en-US"/>
        </w:rPr>
        <w:t xml:space="preserve"> Biotic interactions may represent the stochastic part of the relationship between the spatial distribution of copepods and </w:t>
      </w:r>
      <w:r w:rsidR="004E2E71">
        <w:rPr>
          <w:lang w:val="en-US"/>
        </w:rPr>
        <w:t>environmental conditions</w:t>
      </w:r>
      <w:r w:rsidR="004E04C2">
        <w:rPr>
          <w:lang w:val="en-US"/>
        </w:rPr>
        <w:t xml:space="preserve"> </w:t>
      </w:r>
      <w:r w:rsidR="004E04C2" w:rsidRPr="00193C94">
        <w:rPr>
          <w:noProof/>
          <w:lang w:val="en-US"/>
        </w:rPr>
        <w:t xml:space="preserve">(Beaugrand </w:t>
      </w:r>
      <w:r w:rsidR="004E04C2" w:rsidRPr="00193C94">
        <w:rPr>
          <w:i/>
          <w:noProof/>
          <w:lang w:val="en-US"/>
        </w:rPr>
        <w:t>et al.</w:t>
      </w:r>
      <w:r w:rsidR="004E04C2" w:rsidRPr="00193C94">
        <w:rPr>
          <w:noProof/>
          <w:lang w:val="en-US"/>
        </w:rPr>
        <w:t>, 2013)</w:t>
      </w:r>
      <w:r w:rsidR="007755C5">
        <w:rPr>
          <w:lang w:val="en-US"/>
        </w:rPr>
        <w:t>: h</w:t>
      </w:r>
      <w:r w:rsidR="004E04C2">
        <w:rPr>
          <w:lang w:val="en-US"/>
        </w:rPr>
        <w:t xml:space="preserve">owever, they </w:t>
      </w:r>
      <w:r w:rsidR="007755C5">
        <w:rPr>
          <w:lang w:val="en-US"/>
        </w:rPr>
        <w:t xml:space="preserve">can also </w:t>
      </w:r>
      <w:r w:rsidR="004E04C2">
        <w:rPr>
          <w:lang w:val="en-US"/>
        </w:rPr>
        <w:t xml:space="preserve">affect the abundance of the </w:t>
      </w:r>
      <w:r w:rsidR="0005679E">
        <w:rPr>
          <w:lang w:val="en-US"/>
        </w:rPr>
        <w:t>species</w:t>
      </w:r>
      <w:r w:rsidR="000E4959">
        <w:rPr>
          <w:lang w:val="en-US"/>
        </w:rPr>
        <w:t xml:space="preserve"> and may thus be essential </w:t>
      </w:r>
      <w:r w:rsidR="008B1BD5">
        <w:rPr>
          <w:lang w:val="en-US"/>
        </w:rPr>
        <w:t>to understand how prevalence changes</w:t>
      </w:r>
      <w:r w:rsidR="007B20A2">
        <w:rPr>
          <w:lang w:val="en-US"/>
        </w:rPr>
        <w:t xml:space="preserve"> with time</w:t>
      </w:r>
      <w:r w:rsidR="000E4959">
        <w:rPr>
          <w:lang w:val="en-US"/>
        </w:rPr>
        <w:t>.</w:t>
      </w:r>
    </w:p>
    <w:p w14:paraId="0C34CC47" w14:textId="33AF2170" w:rsidR="00D116AD" w:rsidRDefault="0016113A" w:rsidP="008872B1">
      <w:pPr>
        <w:ind w:firstLine="0"/>
        <w:rPr>
          <w:lang w:val="en-US"/>
        </w:rPr>
      </w:pPr>
      <w:r>
        <w:rPr>
          <w:lang w:val="en-US"/>
        </w:rPr>
        <w:tab/>
        <w:t xml:space="preserve">Relationships between the occurrence of </w:t>
      </w:r>
      <w:r w:rsidR="0005679E">
        <w:rPr>
          <w:lang w:val="en-US"/>
        </w:rPr>
        <w:t>species</w:t>
      </w:r>
      <w:r>
        <w:rPr>
          <w:lang w:val="en-US"/>
        </w:rPr>
        <w:t xml:space="preserve"> and environment are unique and may even vary for the same </w:t>
      </w:r>
      <w:r w:rsidR="00490FDA">
        <w:rPr>
          <w:lang w:val="en-US"/>
        </w:rPr>
        <w:t>species</w:t>
      </w:r>
      <w:r>
        <w:rPr>
          <w:lang w:val="en-US"/>
        </w:rPr>
        <w:t xml:space="preserve"> within a large study area</w:t>
      </w:r>
      <w:r w:rsidR="008872B1">
        <w:rPr>
          <w:lang w:val="en-US"/>
        </w:rPr>
        <w:t>,</w:t>
      </w:r>
      <w:r>
        <w:rPr>
          <w:lang w:val="en-US"/>
        </w:rPr>
        <w:t xml:space="preserve"> undermining the potential of general SDM formulations across many </w:t>
      </w:r>
      <w:r w:rsidR="0005679E">
        <w:rPr>
          <w:lang w:val="en-US"/>
        </w:rPr>
        <w:t>species</w:t>
      </w:r>
      <w:r>
        <w:rPr>
          <w:lang w:val="en-US"/>
        </w:rPr>
        <w:t xml:space="preserve">. </w:t>
      </w:r>
      <w:r w:rsidR="006A65E4">
        <w:rPr>
          <w:lang w:val="en-US"/>
        </w:rPr>
        <w:t>For example, r</w:t>
      </w:r>
      <w:r w:rsidR="00800BC2">
        <w:rPr>
          <w:lang w:val="en-US"/>
        </w:rPr>
        <w:t xml:space="preserve">andom forest models for </w:t>
      </w:r>
      <w:r w:rsidR="00800BC2" w:rsidRPr="00BD15E4">
        <w:rPr>
          <w:i/>
          <w:lang w:val="en-US"/>
        </w:rPr>
        <w:t>C</w:t>
      </w:r>
      <w:r w:rsidR="006A4B3C">
        <w:rPr>
          <w:i/>
          <w:lang w:val="en-US"/>
        </w:rPr>
        <w:t>.</w:t>
      </w:r>
      <w:r w:rsidR="00800BC2" w:rsidRPr="00BD15E4">
        <w:rPr>
          <w:i/>
          <w:lang w:val="en-US"/>
        </w:rPr>
        <w:t xml:space="preserve"> </w:t>
      </w:r>
      <w:proofErr w:type="spellStart"/>
      <w:r w:rsidR="00800BC2" w:rsidRPr="00BD15E4">
        <w:rPr>
          <w:i/>
          <w:lang w:val="en-US"/>
        </w:rPr>
        <w:t>finmarchicus</w:t>
      </w:r>
      <w:proofErr w:type="spellEnd"/>
      <w:r w:rsidR="00800BC2">
        <w:rPr>
          <w:lang w:val="en-US"/>
        </w:rPr>
        <w:t>, consistently made poor predictions for the North Sea, an area wh</w:t>
      </w:r>
      <w:r w:rsidR="00F7292E">
        <w:rPr>
          <w:lang w:val="en-US"/>
        </w:rPr>
        <w:t>ere the species regularly occur</w:t>
      </w:r>
      <w:r w:rsidR="00800BC2">
        <w:rPr>
          <w:lang w:val="en-US"/>
        </w:rPr>
        <w:t xml:space="preserve">s. The environmental conditions in the North Sea are strongly affected by climate driven inflow events </w:t>
      </w:r>
      <w:r w:rsidR="00800BC2" w:rsidRPr="00193C94">
        <w:rPr>
          <w:noProof/>
          <w:lang w:val="en-US"/>
        </w:rPr>
        <w:t xml:space="preserve">(Hjøllo </w:t>
      </w:r>
      <w:r w:rsidR="00800BC2" w:rsidRPr="00193C94">
        <w:rPr>
          <w:i/>
          <w:noProof/>
          <w:lang w:val="en-US"/>
        </w:rPr>
        <w:t>et al.</w:t>
      </w:r>
      <w:r w:rsidR="00800BC2" w:rsidRPr="00193C94">
        <w:rPr>
          <w:noProof/>
          <w:lang w:val="en-US"/>
        </w:rPr>
        <w:t>, 2009)</w:t>
      </w:r>
      <w:r w:rsidR="00800BC2">
        <w:rPr>
          <w:lang w:val="en-US"/>
        </w:rPr>
        <w:t xml:space="preserve">, which may be dominated by warm waters from the North Atlantic or by cold waters from the Norwegian Sea. </w:t>
      </w:r>
      <w:r w:rsidR="0028365E">
        <w:rPr>
          <w:lang w:val="en-US"/>
        </w:rPr>
        <w:t>I</w:t>
      </w:r>
      <w:r>
        <w:rPr>
          <w:lang w:val="en-US"/>
        </w:rPr>
        <w:t xml:space="preserve">nflowing deep water </w:t>
      </w:r>
      <w:r w:rsidRPr="00D116AD">
        <w:rPr>
          <w:lang w:val="en-US"/>
        </w:rPr>
        <w:t xml:space="preserve">from the Norwegian Sea, an important overwintering area of </w:t>
      </w:r>
      <w:r w:rsidRPr="00D116AD">
        <w:rPr>
          <w:i/>
          <w:lang w:val="en-US"/>
        </w:rPr>
        <w:t>C</w:t>
      </w:r>
      <w:r w:rsidR="006A4B3C" w:rsidRPr="00D116AD">
        <w:rPr>
          <w:i/>
          <w:lang w:val="en-US"/>
        </w:rPr>
        <w:t>.</w:t>
      </w:r>
      <w:r w:rsidRPr="00D116AD">
        <w:rPr>
          <w:i/>
          <w:lang w:val="en-US"/>
        </w:rPr>
        <w:t xml:space="preserve"> </w:t>
      </w:r>
      <w:proofErr w:type="spellStart"/>
      <w:r w:rsidRPr="00D116AD">
        <w:rPr>
          <w:i/>
          <w:lang w:val="en-US"/>
        </w:rPr>
        <w:t>finmarchicus</w:t>
      </w:r>
      <w:proofErr w:type="spellEnd"/>
      <w:r w:rsidRPr="00D116AD">
        <w:rPr>
          <w:lang w:val="en-US"/>
        </w:rPr>
        <w:t xml:space="preserve">, directly </w:t>
      </w:r>
      <w:r w:rsidR="00285B46" w:rsidRPr="00B96538">
        <w:rPr>
          <w:lang w:val="en-US"/>
        </w:rPr>
        <w:lastRenderedPageBreak/>
        <w:t>transports</w:t>
      </w:r>
      <w:r>
        <w:rPr>
          <w:lang w:val="en-US"/>
        </w:rPr>
        <w:t xml:space="preserve"> </w:t>
      </w:r>
      <w:r w:rsidR="00800BC2">
        <w:rPr>
          <w:lang w:val="en-US"/>
        </w:rPr>
        <w:t>the spring population</w:t>
      </w:r>
      <w:r w:rsidR="008872B1">
        <w:rPr>
          <w:lang w:val="en-US"/>
        </w:rPr>
        <w:t xml:space="preserve"> of the species</w:t>
      </w:r>
      <w:r w:rsidR="00800BC2">
        <w:rPr>
          <w:lang w:val="en-US"/>
        </w:rPr>
        <w:t xml:space="preserve"> into the North Sea </w:t>
      </w:r>
      <w:r w:rsidR="00800BC2" w:rsidRPr="00193C94">
        <w:rPr>
          <w:noProof/>
          <w:lang w:val="en-US"/>
        </w:rPr>
        <w:t xml:space="preserve">(Heath </w:t>
      </w:r>
      <w:r w:rsidR="00800BC2" w:rsidRPr="00193C94">
        <w:rPr>
          <w:i/>
          <w:noProof/>
          <w:lang w:val="en-US"/>
        </w:rPr>
        <w:t>et al.</w:t>
      </w:r>
      <w:r w:rsidR="00800BC2" w:rsidRPr="00193C94">
        <w:rPr>
          <w:noProof/>
          <w:lang w:val="en-US"/>
        </w:rPr>
        <w:t>, 1999)</w:t>
      </w:r>
      <w:r w:rsidR="00800BC2">
        <w:rPr>
          <w:lang w:val="en-US"/>
        </w:rPr>
        <w:t xml:space="preserve">. </w:t>
      </w:r>
      <w:r w:rsidR="00522EEE">
        <w:rPr>
          <w:lang w:val="en-US"/>
        </w:rPr>
        <w:t xml:space="preserve">The necessary exclusion of such processes from our SDMs therefore clearly limits their skill in this region, even though much better skill is seen for the same models and species in other regions (Figure </w:t>
      </w:r>
      <w:r w:rsidR="00A640FD">
        <w:rPr>
          <w:lang w:val="en-US"/>
        </w:rPr>
        <w:t>3</w:t>
      </w:r>
      <w:r w:rsidR="00522EEE">
        <w:rPr>
          <w:lang w:val="en-US"/>
        </w:rPr>
        <w:t xml:space="preserve">). </w:t>
      </w:r>
    </w:p>
    <w:p w14:paraId="758451AF" w14:textId="4D08296D" w:rsidR="008872B1" w:rsidRDefault="00285B46" w:rsidP="00552E2B">
      <w:pPr>
        <w:rPr>
          <w:lang w:val="en-US"/>
        </w:rPr>
      </w:pPr>
      <w:r w:rsidRPr="00552E2B">
        <w:rPr>
          <w:lang w:val="en-US"/>
        </w:rPr>
        <w:t xml:space="preserve">Similarly, the history of </w:t>
      </w:r>
      <w:r w:rsidRPr="00552E2B">
        <w:rPr>
          <w:i/>
          <w:lang w:val="en-US"/>
        </w:rPr>
        <w:t xml:space="preserve">C. </w:t>
      </w:r>
      <w:proofErr w:type="spellStart"/>
      <w:r w:rsidRPr="00552E2B">
        <w:rPr>
          <w:i/>
          <w:lang w:val="en-US"/>
        </w:rPr>
        <w:t>wailesii</w:t>
      </w:r>
      <w:proofErr w:type="spellEnd"/>
      <w:r w:rsidRPr="00552E2B">
        <w:rPr>
          <w:i/>
          <w:lang w:val="en-US"/>
        </w:rPr>
        <w:t xml:space="preserve"> </w:t>
      </w:r>
      <w:r w:rsidR="008E4944" w:rsidRPr="00552E2B">
        <w:rPr>
          <w:lang w:val="en-US"/>
        </w:rPr>
        <w:t>poses a challenge to species distribution modelling</w:t>
      </w:r>
      <w:r w:rsidRPr="00552E2B">
        <w:rPr>
          <w:lang w:val="en-US"/>
        </w:rPr>
        <w:t>. The species is invasive in the eastern North Atlantic and was expanding its range during the observed period</w:t>
      </w:r>
      <w:r w:rsidR="008E4944" w:rsidRPr="00552E2B">
        <w:rPr>
          <w:lang w:val="en-US"/>
        </w:rPr>
        <w:t xml:space="preserve"> with an initial phase of r</w:t>
      </w:r>
      <w:r w:rsidR="00736ECC" w:rsidRPr="00552E2B">
        <w:rPr>
          <w:lang w:val="en-US"/>
        </w:rPr>
        <w:t>ather</w:t>
      </w:r>
      <w:r w:rsidR="008E4944" w:rsidRPr="00552E2B">
        <w:rPr>
          <w:lang w:val="en-US"/>
        </w:rPr>
        <w:t xml:space="preserve"> high abundance</w:t>
      </w:r>
      <w:r w:rsidR="00736ECC" w:rsidRPr="00552E2B">
        <w:rPr>
          <w:lang w:val="en-US"/>
        </w:rPr>
        <w:t xml:space="preserve"> that</w:t>
      </w:r>
      <w:r w:rsidR="008E4944" w:rsidRPr="00552E2B">
        <w:rPr>
          <w:lang w:val="en-US"/>
        </w:rPr>
        <w:t xml:space="preserve"> eventually leveled off at lower numbers</w:t>
      </w:r>
      <w:r w:rsidRPr="00552E2B">
        <w:rPr>
          <w:lang w:val="en-US"/>
        </w:rPr>
        <w:t xml:space="preserve"> </w:t>
      </w:r>
      <w:r w:rsidRPr="00552E2B">
        <w:rPr>
          <w:noProof/>
          <w:lang w:val="en-US"/>
        </w:rPr>
        <w:t xml:space="preserve">(Edwards </w:t>
      </w:r>
      <w:r w:rsidRPr="00552E2B">
        <w:rPr>
          <w:i/>
          <w:noProof/>
          <w:lang w:val="en-US"/>
        </w:rPr>
        <w:t>et al.</w:t>
      </w:r>
      <w:r w:rsidRPr="00552E2B">
        <w:rPr>
          <w:noProof/>
          <w:lang w:val="en-US"/>
        </w:rPr>
        <w:t>, 2001)</w:t>
      </w:r>
      <w:r w:rsidRPr="00552E2B">
        <w:rPr>
          <w:lang w:val="en-US"/>
        </w:rPr>
        <w:t>. Thus</w:t>
      </w:r>
      <w:r w:rsidR="00736ECC" w:rsidRPr="00552E2B">
        <w:rPr>
          <w:lang w:val="en-US"/>
        </w:rPr>
        <w:t>, for this species,</w:t>
      </w:r>
      <w:r w:rsidRPr="00552E2B">
        <w:rPr>
          <w:lang w:val="en-US"/>
        </w:rPr>
        <w:t xml:space="preserve"> a fundamental assumption of species distribution modeling was violated</w:t>
      </w:r>
      <w:r w:rsidRPr="00552E2B">
        <w:rPr>
          <w:noProof/>
          <w:lang w:val="en-US"/>
        </w:rPr>
        <w:t xml:space="preserve">, </w:t>
      </w:r>
      <w:r w:rsidRPr="00552E2B">
        <w:rPr>
          <w:lang w:val="en-US"/>
        </w:rPr>
        <w:t xml:space="preserve">i.e., the geographic distribution of </w:t>
      </w:r>
      <w:r w:rsidRPr="00552E2B">
        <w:rPr>
          <w:i/>
          <w:lang w:val="en-US"/>
        </w:rPr>
        <w:t xml:space="preserve">C. </w:t>
      </w:r>
      <w:proofErr w:type="spellStart"/>
      <w:r w:rsidRPr="00552E2B">
        <w:rPr>
          <w:i/>
          <w:lang w:val="en-US"/>
        </w:rPr>
        <w:t>wailesii</w:t>
      </w:r>
      <w:proofErr w:type="spellEnd"/>
      <w:r w:rsidRPr="00552E2B">
        <w:rPr>
          <w:lang w:val="en-US"/>
        </w:rPr>
        <w:t xml:space="preserve"> was not </w:t>
      </w:r>
      <w:r w:rsidR="00F37E50" w:rsidRPr="00552E2B">
        <w:rPr>
          <w:lang w:val="en-US"/>
        </w:rPr>
        <w:t xml:space="preserve">in </w:t>
      </w:r>
      <w:r w:rsidRPr="00552E2B">
        <w:rPr>
          <w:lang w:val="en-US"/>
        </w:rPr>
        <w:t xml:space="preserve">equilibrium with the environment </w:t>
      </w:r>
      <w:r w:rsidRPr="00552E2B">
        <w:rPr>
          <w:noProof/>
          <w:lang w:val="en-US"/>
        </w:rPr>
        <w:t xml:space="preserve">(Phillips </w:t>
      </w:r>
      <w:r w:rsidRPr="00552E2B">
        <w:rPr>
          <w:i/>
          <w:noProof/>
          <w:lang w:val="en-US"/>
        </w:rPr>
        <w:t>et al.</w:t>
      </w:r>
      <w:r w:rsidRPr="00552E2B">
        <w:rPr>
          <w:noProof/>
          <w:lang w:val="en-US"/>
        </w:rPr>
        <w:t>, 2006)</w:t>
      </w:r>
      <w:r w:rsidRPr="00552E2B">
        <w:rPr>
          <w:lang w:val="en-US"/>
        </w:rPr>
        <w:t xml:space="preserve">. </w:t>
      </w:r>
      <w:r w:rsidR="00736ECC" w:rsidRPr="00552E2B">
        <w:rPr>
          <w:lang w:val="en-US"/>
        </w:rPr>
        <w:t xml:space="preserve">The </w:t>
      </w:r>
      <w:r w:rsidRPr="00552E2B">
        <w:rPr>
          <w:lang w:val="en-US"/>
        </w:rPr>
        <w:t>broad tolerance</w:t>
      </w:r>
      <w:r w:rsidR="008E4944" w:rsidRPr="00552E2B">
        <w:rPr>
          <w:lang w:val="en-US"/>
        </w:rPr>
        <w:t xml:space="preserve"> range of </w:t>
      </w:r>
      <w:r w:rsidR="008E4944" w:rsidRPr="00552E2B">
        <w:rPr>
          <w:i/>
          <w:lang w:val="en-US"/>
        </w:rPr>
        <w:t xml:space="preserve">C. </w:t>
      </w:r>
      <w:proofErr w:type="spellStart"/>
      <w:r w:rsidR="008E4944" w:rsidRPr="00552E2B">
        <w:rPr>
          <w:i/>
          <w:lang w:val="en-US"/>
        </w:rPr>
        <w:t>wailesii</w:t>
      </w:r>
      <w:proofErr w:type="spellEnd"/>
      <w:r w:rsidRPr="00552E2B">
        <w:rPr>
          <w:i/>
          <w:lang w:val="en-US"/>
        </w:rPr>
        <w:t xml:space="preserve"> </w:t>
      </w:r>
      <w:r w:rsidRPr="00552E2B">
        <w:rPr>
          <w:lang w:val="en-US"/>
        </w:rPr>
        <w:t xml:space="preserve">in our key predictors temperature and salinity </w:t>
      </w:r>
      <w:r w:rsidRPr="00552E2B">
        <w:rPr>
          <w:noProof/>
          <w:lang w:val="en-US"/>
        </w:rPr>
        <w:t xml:space="preserve">(Dürselen &amp; Rick, 1999; Irwin </w:t>
      </w:r>
      <w:r w:rsidRPr="00552E2B">
        <w:rPr>
          <w:i/>
          <w:noProof/>
          <w:lang w:val="en-US"/>
        </w:rPr>
        <w:t>et al.</w:t>
      </w:r>
      <w:r w:rsidRPr="00552E2B">
        <w:rPr>
          <w:noProof/>
          <w:lang w:val="en-US"/>
        </w:rPr>
        <w:t>, 2012)</w:t>
      </w:r>
      <w:r w:rsidRPr="00552E2B">
        <w:rPr>
          <w:lang w:val="en-US"/>
        </w:rPr>
        <w:t xml:space="preserve"> </w:t>
      </w:r>
      <w:r w:rsidR="00736ECC" w:rsidRPr="00552E2B">
        <w:rPr>
          <w:lang w:val="en-US"/>
        </w:rPr>
        <w:t>further complicates the problem</w:t>
      </w:r>
      <w:r w:rsidRPr="00552E2B">
        <w:rPr>
          <w:lang w:val="en-US"/>
        </w:rPr>
        <w:t>. SDMs for this cosmopolite may be improved through the inclusion of observations from its entire native range and more relevant environmental variables</w:t>
      </w:r>
      <w:r w:rsidR="00736ECC" w:rsidRPr="00552E2B">
        <w:rPr>
          <w:lang w:val="en-US"/>
        </w:rPr>
        <w:t xml:space="preserve">, such as river discharges in coastal areas </w:t>
      </w:r>
      <w:r w:rsidR="00736ECC" w:rsidRPr="00552E2B">
        <w:rPr>
          <w:noProof/>
          <w:lang w:val="en-US"/>
        </w:rPr>
        <w:t xml:space="preserve">(Gómez &amp; Souissi, 2010, </w:t>
      </w:r>
      <w:r w:rsidRPr="00552E2B">
        <w:rPr>
          <w:noProof/>
          <w:lang w:val="en-US"/>
        </w:rPr>
        <w:t xml:space="preserve">Jiménez-Valverde </w:t>
      </w:r>
      <w:r w:rsidRPr="00552E2B">
        <w:rPr>
          <w:i/>
          <w:noProof/>
          <w:lang w:val="en-US"/>
        </w:rPr>
        <w:t>et al.</w:t>
      </w:r>
      <w:r w:rsidRPr="00552E2B">
        <w:rPr>
          <w:noProof/>
          <w:lang w:val="en-US"/>
        </w:rPr>
        <w:t>, 2011)</w:t>
      </w:r>
      <w:r w:rsidRPr="00552E2B">
        <w:rPr>
          <w:lang w:val="en-US"/>
        </w:rPr>
        <w:t>.</w:t>
      </w:r>
      <w:r w:rsidR="008E4944" w:rsidRPr="00552E2B">
        <w:rPr>
          <w:lang w:val="en-US"/>
        </w:rPr>
        <w:t xml:space="preserve"> </w:t>
      </w:r>
      <w:r w:rsidR="00E71669" w:rsidRPr="00552E2B">
        <w:rPr>
          <w:lang w:val="en-US"/>
        </w:rPr>
        <w:t xml:space="preserve">Yet, it may be doubted whether future predictions of a useful accuracy will be possible </w:t>
      </w:r>
      <w:r w:rsidR="001A7BA4" w:rsidRPr="00552E2B">
        <w:rPr>
          <w:lang w:val="en-US"/>
        </w:rPr>
        <w:t xml:space="preserve">for this species </w:t>
      </w:r>
      <w:r w:rsidR="00E71669" w:rsidRPr="00552E2B">
        <w:rPr>
          <w:lang w:val="en-US"/>
        </w:rPr>
        <w:t xml:space="preserve">at all. </w:t>
      </w:r>
      <w:r w:rsidR="008872B1" w:rsidRPr="00552E2B">
        <w:rPr>
          <w:lang w:val="en-US"/>
        </w:rPr>
        <w:t>Powerful</w:t>
      </w:r>
      <w:r w:rsidR="008872B1">
        <w:rPr>
          <w:lang w:val="en-US"/>
        </w:rPr>
        <w:t xml:space="preserve"> SDM algorithms do not guarant</w:t>
      </w:r>
      <w:r w:rsidR="00490FDA">
        <w:rPr>
          <w:lang w:val="en-US"/>
        </w:rPr>
        <w:t>ee reasonable predictions if a species'</w:t>
      </w:r>
      <w:r w:rsidR="008872B1">
        <w:rPr>
          <w:lang w:val="en-US"/>
        </w:rPr>
        <w:t xml:space="preserve"> ecology is not thoroughly </w:t>
      </w:r>
      <w:r w:rsidR="00CF4917">
        <w:rPr>
          <w:lang w:val="en-US"/>
        </w:rPr>
        <w:t>incorporated into</w:t>
      </w:r>
      <w:r w:rsidR="0024753A">
        <w:rPr>
          <w:lang w:val="en-US"/>
        </w:rPr>
        <w:t xml:space="preserve"> them</w:t>
      </w:r>
      <w:r w:rsidR="008872B1">
        <w:rPr>
          <w:lang w:val="en-US"/>
        </w:rPr>
        <w:t xml:space="preserve">. </w:t>
      </w:r>
    </w:p>
    <w:p w14:paraId="0638EA48" w14:textId="646CF83D" w:rsidR="005B2F9F" w:rsidRDefault="00733DD6" w:rsidP="008872B1">
      <w:pPr>
        <w:rPr>
          <w:lang w:val="en-US"/>
        </w:rPr>
      </w:pPr>
      <w:r>
        <w:rPr>
          <w:lang w:val="en-US"/>
        </w:rPr>
        <w:t xml:space="preserve">In summary, </w:t>
      </w:r>
      <w:r w:rsidR="004F4BF8">
        <w:rPr>
          <w:lang w:val="en-US"/>
        </w:rPr>
        <w:t xml:space="preserve">we have shown that </w:t>
      </w:r>
      <w:r w:rsidR="00596058">
        <w:rPr>
          <w:lang w:val="en-US"/>
        </w:rPr>
        <w:t>the reliability and robustness of climate change projections</w:t>
      </w:r>
      <w:r w:rsidR="00FC2343">
        <w:rPr>
          <w:lang w:val="en-US"/>
        </w:rPr>
        <w:t xml:space="preserve"> of plankton biogeography</w:t>
      </w:r>
      <w:r w:rsidR="00596058">
        <w:rPr>
          <w:lang w:val="en-US"/>
        </w:rPr>
        <w:t xml:space="preserve"> </w:t>
      </w:r>
      <w:r w:rsidR="00260616">
        <w:rPr>
          <w:lang w:val="en-US"/>
        </w:rPr>
        <w:t>based on species distribution modelling is not assured</w:t>
      </w:r>
      <w:r w:rsidR="000165A3">
        <w:rPr>
          <w:lang w:val="en-US"/>
        </w:rPr>
        <w:t xml:space="preserve"> b</w:t>
      </w:r>
      <w:r w:rsidR="00FC2343">
        <w:rPr>
          <w:lang w:val="en-US"/>
        </w:rPr>
        <w:t xml:space="preserve">y powerful models and </w:t>
      </w:r>
      <w:r w:rsidR="00E273C9">
        <w:rPr>
          <w:lang w:val="en-US"/>
        </w:rPr>
        <w:t xml:space="preserve">extensive </w:t>
      </w:r>
      <w:r w:rsidR="00FC2343">
        <w:rPr>
          <w:lang w:val="en-US"/>
        </w:rPr>
        <w:t>data</w:t>
      </w:r>
      <w:r w:rsidR="000165A3">
        <w:rPr>
          <w:lang w:val="en-US"/>
        </w:rPr>
        <w:t>sets.</w:t>
      </w:r>
      <w:r w:rsidR="00260616">
        <w:rPr>
          <w:lang w:val="en-US"/>
        </w:rPr>
        <w:t xml:space="preserve"> </w:t>
      </w:r>
      <w:r w:rsidR="000165A3">
        <w:rPr>
          <w:lang w:val="en-US"/>
        </w:rPr>
        <w:t>T</w:t>
      </w:r>
      <w:r w:rsidR="00FE3D4A">
        <w:rPr>
          <w:lang w:val="en-US"/>
        </w:rPr>
        <w:t>he</w:t>
      </w:r>
      <w:r w:rsidR="00F07F44">
        <w:rPr>
          <w:lang w:val="en-US"/>
        </w:rPr>
        <w:t xml:space="preserve"> potential</w:t>
      </w:r>
      <w:r w:rsidR="00FE3D4A">
        <w:rPr>
          <w:lang w:val="en-US"/>
        </w:rPr>
        <w:t xml:space="preserve"> performance of a </w:t>
      </w:r>
      <w:r w:rsidR="00F66912">
        <w:rPr>
          <w:lang w:val="en-US"/>
        </w:rPr>
        <w:t xml:space="preserve">projection </w:t>
      </w:r>
      <w:r w:rsidR="00FE3D4A">
        <w:rPr>
          <w:lang w:val="en-US"/>
        </w:rPr>
        <w:t xml:space="preserve">has to be </w:t>
      </w:r>
      <w:r w:rsidR="00F07F44">
        <w:rPr>
          <w:lang w:val="en-US"/>
        </w:rPr>
        <w:t>thoroughly</w:t>
      </w:r>
      <w:r w:rsidR="00FE3D4A">
        <w:rPr>
          <w:lang w:val="en-US"/>
        </w:rPr>
        <w:t xml:space="preserve"> assessed</w:t>
      </w:r>
      <w:r w:rsidR="00F07F44">
        <w:rPr>
          <w:lang w:val="en-US"/>
        </w:rPr>
        <w:t>,</w:t>
      </w:r>
      <w:r w:rsidR="00FE3D4A">
        <w:rPr>
          <w:lang w:val="en-US"/>
        </w:rPr>
        <w:t xml:space="preserve"> and </w:t>
      </w:r>
      <w:r w:rsidR="00F07F44">
        <w:rPr>
          <w:lang w:val="en-US"/>
        </w:rPr>
        <w:t xml:space="preserve">critically </w:t>
      </w:r>
      <w:r w:rsidR="00FE3D4A">
        <w:rPr>
          <w:lang w:val="en-US"/>
        </w:rPr>
        <w:t>communicated.</w:t>
      </w:r>
      <w:r w:rsidR="00F07F44">
        <w:rPr>
          <w:lang w:val="en-US"/>
        </w:rPr>
        <w:t xml:space="preserve"> </w:t>
      </w:r>
      <w:r w:rsidR="002C1708">
        <w:rPr>
          <w:lang w:val="en-US"/>
        </w:rPr>
        <w:t>Traditional s</w:t>
      </w:r>
      <w:r w:rsidR="00F07F44">
        <w:rPr>
          <w:lang w:val="en-US"/>
        </w:rPr>
        <w:t xml:space="preserve">ingle-value statistics are barely sufficient summaries </w:t>
      </w:r>
      <w:r w:rsidR="00CF46DE">
        <w:rPr>
          <w:lang w:val="en-US"/>
        </w:rPr>
        <w:t xml:space="preserve">of model performance </w:t>
      </w:r>
      <w:r w:rsidR="00F07F44">
        <w:rPr>
          <w:lang w:val="en-US"/>
        </w:rPr>
        <w:t>in this context</w:t>
      </w:r>
      <w:r w:rsidR="00912074">
        <w:rPr>
          <w:lang w:val="en-US"/>
        </w:rPr>
        <w:t>: t</w:t>
      </w:r>
      <w:r w:rsidR="00F07F44">
        <w:rPr>
          <w:lang w:val="en-US"/>
        </w:rPr>
        <w:t xml:space="preserve">heir dependence on prevalence makes them </w:t>
      </w:r>
      <w:r w:rsidR="007C6319">
        <w:rPr>
          <w:lang w:val="en-US"/>
        </w:rPr>
        <w:t xml:space="preserve">unstable </w:t>
      </w:r>
      <w:r w:rsidR="00F07F44">
        <w:rPr>
          <w:lang w:val="en-US"/>
        </w:rPr>
        <w:t xml:space="preserve">and difficult to compare. </w:t>
      </w:r>
      <w:r w:rsidR="00C37DAC" w:rsidRPr="00552E2B">
        <w:rPr>
          <w:lang w:val="en-US"/>
        </w:rPr>
        <w:t xml:space="preserve">By validating with multiple </w:t>
      </w:r>
      <w:r w:rsidR="00C37DAC" w:rsidRPr="00552E2B">
        <w:rPr>
          <w:lang w:val="en-US"/>
        </w:rPr>
        <w:lastRenderedPageBreak/>
        <w:t>uncommon approaches, w</w:t>
      </w:r>
      <w:r w:rsidR="00F07F44" w:rsidRPr="00552E2B">
        <w:rPr>
          <w:lang w:val="en-US"/>
        </w:rPr>
        <w:t xml:space="preserve">e </w:t>
      </w:r>
      <w:r w:rsidR="00F37E50" w:rsidRPr="00552E2B">
        <w:rPr>
          <w:lang w:val="en-US"/>
        </w:rPr>
        <w:t xml:space="preserve">have </w:t>
      </w:r>
      <w:r w:rsidR="00F07F44" w:rsidRPr="00552E2B">
        <w:rPr>
          <w:lang w:val="en-US"/>
        </w:rPr>
        <w:t>show</w:t>
      </w:r>
      <w:r w:rsidR="00F37E50" w:rsidRPr="00552E2B">
        <w:rPr>
          <w:lang w:val="en-US"/>
        </w:rPr>
        <w:t>n</w:t>
      </w:r>
      <w:r w:rsidR="00F07F44" w:rsidRPr="00552E2B">
        <w:rPr>
          <w:lang w:val="en-US"/>
        </w:rPr>
        <w:t xml:space="preserve"> that the understanding</w:t>
      </w:r>
      <w:r w:rsidR="00F07F44">
        <w:rPr>
          <w:lang w:val="en-US"/>
        </w:rPr>
        <w:t xml:space="preserve"> of model performance can be significantly improved</w:t>
      </w:r>
      <w:r w:rsidR="00583D3F">
        <w:rPr>
          <w:lang w:val="en-US"/>
        </w:rPr>
        <w:t xml:space="preserve">. Reporting </w:t>
      </w:r>
      <w:r w:rsidR="00F07F44">
        <w:rPr>
          <w:lang w:val="en-US"/>
        </w:rPr>
        <w:t>model performance with multiple metrics</w:t>
      </w:r>
      <w:r w:rsidR="00600EFC">
        <w:rPr>
          <w:lang w:val="en-US"/>
        </w:rPr>
        <w:t>, including rarely used measures of predictive precision</w:t>
      </w:r>
      <w:r w:rsidR="002C1708">
        <w:rPr>
          <w:lang w:val="en-US"/>
        </w:rPr>
        <w:t xml:space="preserve"> (</w:t>
      </w:r>
      <w:r w:rsidR="00CF46DE">
        <w:rPr>
          <w:lang w:val="en-US"/>
        </w:rPr>
        <w:t xml:space="preserve">i.e. </w:t>
      </w:r>
      <w:r w:rsidR="002C1708">
        <w:rPr>
          <w:lang w:val="en-US"/>
        </w:rPr>
        <w:t>PPV and NPV)</w:t>
      </w:r>
      <w:r w:rsidR="00F07F44">
        <w:rPr>
          <w:lang w:val="en-US"/>
        </w:rPr>
        <w:t xml:space="preserve"> </w:t>
      </w:r>
      <w:r w:rsidR="002C1708">
        <w:rPr>
          <w:lang w:val="en-US"/>
        </w:rPr>
        <w:t xml:space="preserve">provides a more </w:t>
      </w:r>
      <w:r w:rsidR="00CF46DE">
        <w:rPr>
          <w:lang w:val="en-US"/>
        </w:rPr>
        <w:t xml:space="preserve">exhaustive </w:t>
      </w:r>
      <w:r w:rsidR="002C1708">
        <w:rPr>
          <w:lang w:val="en-US"/>
        </w:rPr>
        <w:t>overall picture of model skill</w:t>
      </w:r>
      <w:r w:rsidR="00583D3F">
        <w:rPr>
          <w:lang w:val="en-US"/>
        </w:rPr>
        <w:t>. E</w:t>
      </w:r>
      <w:r w:rsidR="00DE25AE">
        <w:rPr>
          <w:lang w:val="en-US"/>
        </w:rPr>
        <w:t>xamin</w:t>
      </w:r>
      <w:r w:rsidR="008872B1">
        <w:rPr>
          <w:lang w:val="en-US"/>
        </w:rPr>
        <w:t>in</w:t>
      </w:r>
      <w:r w:rsidR="00DE25AE">
        <w:rPr>
          <w:lang w:val="en-US"/>
        </w:rPr>
        <w:t xml:space="preserve">g skill </w:t>
      </w:r>
      <w:r w:rsidR="002C1708">
        <w:rPr>
          <w:lang w:val="en-US"/>
        </w:rPr>
        <w:t xml:space="preserve">relative to </w:t>
      </w:r>
      <w:r w:rsidR="00F07F44">
        <w:rPr>
          <w:lang w:val="en-US"/>
        </w:rPr>
        <w:t xml:space="preserve">“no change” </w:t>
      </w:r>
      <w:r w:rsidR="002C1708">
        <w:rPr>
          <w:lang w:val="en-US"/>
        </w:rPr>
        <w:t xml:space="preserve">forecasts informs about the usefulness </w:t>
      </w:r>
      <w:r w:rsidR="00C37DAC">
        <w:rPr>
          <w:lang w:val="en-US"/>
        </w:rPr>
        <w:t>of the predictions,</w:t>
      </w:r>
      <w:r w:rsidR="002C1708">
        <w:rPr>
          <w:lang w:val="en-US"/>
        </w:rPr>
        <w:t xml:space="preserve"> </w:t>
      </w:r>
      <w:r w:rsidR="00F07F44">
        <w:rPr>
          <w:lang w:val="en-US"/>
        </w:rPr>
        <w:t xml:space="preserve">and </w:t>
      </w:r>
      <w:r w:rsidR="00D40B97">
        <w:rPr>
          <w:lang w:val="en-US"/>
        </w:rPr>
        <w:t xml:space="preserve">resolving </w:t>
      </w:r>
      <w:r w:rsidR="00175784">
        <w:rPr>
          <w:lang w:val="en-US"/>
        </w:rPr>
        <w:t xml:space="preserve">spatial aspects of </w:t>
      </w:r>
      <w:r w:rsidR="00883140">
        <w:rPr>
          <w:lang w:val="en-US"/>
        </w:rPr>
        <w:t>model performance</w:t>
      </w:r>
      <w:r w:rsidR="00C37DAC">
        <w:rPr>
          <w:lang w:val="en-US"/>
        </w:rPr>
        <w:t xml:space="preserve"> highlights local areas of poor skill</w:t>
      </w:r>
      <w:r w:rsidR="00883140">
        <w:rPr>
          <w:lang w:val="en-US"/>
        </w:rPr>
        <w:t xml:space="preserve">. </w:t>
      </w:r>
      <w:r w:rsidR="00800650">
        <w:rPr>
          <w:lang w:val="en-US"/>
        </w:rPr>
        <w:t xml:space="preserve">By incorporating </w:t>
      </w:r>
      <w:r w:rsidR="008C0FC9">
        <w:rPr>
          <w:lang w:val="en-US"/>
        </w:rPr>
        <w:t xml:space="preserve">such approaches routinely </w:t>
      </w:r>
      <w:r w:rsidR="00A3455A">
        <w:rPr>
          <w:lang w:val="en-US"/>
        </w:rPr>
        <w:t xml:space="preserve">into </w:t>
      </w:r>
      <w:r w:rsidR="00B44538">
        <w:rPr>
          <w:lang w:val="en-US"/>
        </w:rPr>
        <w:t>the develop</w:t>
      </w:r>
      <w:r w:rsidR="00514C1D">
        <w:rPr>
          <w:lang w:val="en-US"/>
        </w:rPr>
        <w:t>ment</w:t>
      </w:r>
      <w:r w:rsidR="00B44538">
        <w:rPr>
          <w:lang w:val="en-US"/>
        </w:rPr>
        <w:t xml:space="preserve"> </w:t>
      </w:r>
      <w:r w:rsidR="00AD790B">
        <w:rPr>
          <w:lang w:val="en-US"/>
        </w:rPr>
        <w:t xml:space="preserve">and reporting </w:t>
      </w:r>
      <w:r w:rsidR="00B44538">
        <w:rPr>
          <w:lang w:val="en-US"/>
        </w:rPr>
        <w:t xml:space="preserve">of SDM </w:t>
      </w:r>
      <w:r w:rsidR="000C4152">
        <w:rPr>
          <w:lang w:val="en-US"/>
        </w:rPr>
        <w:t xml:space="preserve">climate-change </w:t>
      </w:r>
      <w:r w:rsidR="00B44538">
        <w:rPr>
          <w:lang w:val="en-US"/>
        </w:rPr>
        <w:t xml:space="preserve">forecasts, </w:t>
      </w:r>
      <w:r w:rsidR="00594594">
        <w:rPr>
          <w:lang w:val="en-US"/>
        </w:rPr>
        <w:t xml:space="preserve">a more realistic </w:t>
      </w:r>
      <w:r w:rsidR="00016C04">
        <w:rPr>
          <w:lang w:val="en-US"/>
        </w:rPr>
        <w:t xml:space="preserve">and badly needed understanding </w:t>
      </w:r>
      <w:r w:rsidR="00594594">
        <w:rPr>
          <w:lang w:val="en-US"/>
        </w:rPr>
        <w:t xml:space="preserve">of </w:t>
      </w:r>
      <w:r w:rsidR="00F37E50">
        <w:rPr>
          <w:lang w:val="en-US"/>
        </w:rPr>
        <w:t>the accuracy of the predictions</w:t>
      </w:r>
      <w:r w:rsidR="006D47D3">
        <w:rPr>
          <w:lang w:val="en-US"/>
        </w:rPr>
        <w:t xml:space="preserve"> can be </w:t>
      </w:r>
      <w:r w:rsidR="00514C1D">
        <w:rPr>
          <w:lang w:val="en-US"/>
        </w:rPr>
        <w:t>established</w:t>
      </w:r>
      <w:r w:rsidR="006D47D3">
        <w:rPr>
          <w:lang w:val="en-US"/>
        </w:rPr>
        <w:t>.</w:t>
      </w:r>
    </w:p>
    <w:p w14:paraId="16693D14" w14:textId="77777777" w:rsidR="005B2F9F" w:rsidRDefault="005B2F9F">
      <w:pPr>
        <w:rPr>
          <w:lang w:val="en-US"/>
        </w:rPr>
      </w:pPr>
      <w:r>
        <w:rPr>
          <w:lang w:val="en-US"/>
        </w:rPr>
        <w:br w:type="page"/>
      </w:r>
    </w:p>
    <w:p w14:paraId="434B97A0" w14:textId="77777777" w:rsidR="00211B1C" w:rsidRPr="00DD483C" w:rsidRDefault="00211B1C" w:rsidP="00211B1C">
      <w:pPr>
        <w:pStyle w:val="Overskrift1"/>
        <w:jc w:val="left"/>
        <w:rPr>
          <w:lang w:val="en-US" w:eastAsia="de-CH"/>
        </w:rPr>
      </w:pPr>
      <w:r w:rsidRPr="00DD483C">
        <w:rPr>
          <w:lang w:val="en-US" w:eastAsia="de-CH"/>
        </w:rPr>
        <w:lastRenderedPageBreak/>
        <w:t>Acknowledgements</w:t>
      </w:r>
    </w:p>
    <w:p w14:paraId="5D8258DC" w14:textId="443037E8" w:rsidR="008853CC" w:rsidRDefault="008853CC" w:rsidP="008853CC">
      <w:pPr>
        <w:jc w:val="left"/>
        <w:rPr>
          <w:rFonts w:eastAsia="Times New Roman" w:cs="Times New Roman"/>
          <w:color w:val="000000"/>
          <w:szCs w:val="24"/>
          <w:lang w:val="en-US" w:eastAsia="de-CH"/>
        </w:rPr>
      </w:pPr>
      <w:r>
        <w:rPr>
          <w:rFonts w:eastAsia="Times New Roman" w:cs="Times New Roman"/>
          <w:color w:val="000000"/>
          <w:szCs w:val="24"/>
          <w:lang w:val="en-US" w:eastAsia="de-CH"/>
        </w:rPr>
        <w:t>We acknowledge the</w:t>
      </w:r>
      <w:r w:rsidRPr="00A80514">
        <w:rPr>
          <w:rFonts w:eastAsia="Times New Roman" w:cs="Times New Roman"/>
          <w:color w:val="000000"/>
          <w:szCs w:val="24"/>
          <w:lang w:val="en-US" w:eastAsia="de-CH"/>
        </w:rPr>
        <w:t xml:space="preserve"> </w:t>
      </w:r>
      <w:proofErr w:type="spellStart"/>
      <w:r w:rsidRPr="00A80514">
        <w:rPr>
          <w:rFonts w:eastAsia="Times New Roman" w:cs="Times New Roman"/>
          <w:color w:val="000000"/>
          <w:szCs w:val="24"/>
          <w:lang w:val="en-US" w:eastAsia="de-CH"/>
        </w:rPr>
        <w:t>Villum</w:t>
      </w:r>
      <w:proofErr w:type="spellEnd"/>
      <w:r w:rsidRPr="00A80514">
        <w:rPr>
          <w:rFonts w:eastAsia="Times New Roman" w:cs="Times New Roman"/>
          <w:color w:val="000000"/>
          <w:szCs w:val="24"/>
          <w:lang w:val="en-US" w:eastAsia="de-CH"/>
        </w:rPr>
        <w:t xml:space="preserve"> foundation</w:t>
      </w:r>
      <w:r>
        <w:rPr>
          <w:rFonts w:eastAsia="Times New Roman" w:cs="Times New Roman"/>
          <w:color w:val="000000"/>
          <w:szCs w:val="24"/>
          <w:lang w:val="en-US" w:eastAsia="de-CH"/>
        </w:rPr>
        <w:t xml:space="preserve"> </w:t>
      </w:r>
      <w:r w:rsidR="00D8654F">
        <w:rPr>
          <w:rFonts w:eastAsia="Times New Roman" w:cs="Times New Roman"/>
          <w:color w:val="000000"/>
          <w:szCs w:val="24"/>
          <w:lang w:val="en-US" w:eastAsia="de-CH"/>
        </w:rPr>
        <w:t xml:space="preserve">for </w:t>
      </w:r>
      <w:r>
        <w:rPr>
          <w:rFonts w:eastAsia="Times New Roman" w:cs="Times New Roman"/>
          <w:color w:val="000000"/>
          <w:szCs w:val="24"/>
          <w:lang w:val="en-US" w:eastAsia="de-CH"/>
        </w:rPr>
        <w:t>support</w:t>
      </w:r>
      <w:r w:rsidR="00D8654F">
        <w:rPr>
          <w:rFonts w:eastAsia="Times New Roman" w:cs="Times New Roman"/>
          <w:color w:val="000000"/>
          <w:szCs w:val="24"/>
          <w:lang w:val="en-US" w:eastAsia="de-CH"/>
        </w:rPr>
        <w:t xml:space="preserve"> to</w:t>
      </w:r>
      <w:r>
        <w:rPr>
          <w:rFonts w:eastAsia="Times New Roman" w:cs="Times New Roman"/>
          <w:color w:val="000000"/>
          <w:szCs w:val="24"/>
          <w:lang w:val="en-US" w:eastAsia="de-CH"/>
        </w:rPr>
        <w:t xml:space="preserve"> the Centre for Ocean Life and </w:t>
      </w:r>
      <w:r w:rsidRPr="00B93AD8">
        <w:rPr>
          <w:rFonts w:eastAsia="Times New Roman" w:cs="Times New Roman"/>
          <w:color w:val="000000"/>
          <w:szCs w:val="24"/>
          <w:lang w:val="en-US" w:eastAsia="de-CH"/>
        </w:rPr>
        <w:t xml:space="preserve">the European Union 7th Framework </w:t>
      </w:r>
      <w:proofErr w:type="spellStart"/>
      <w:r w:rsidRPr="00B93AD8">
        <w:rPr>
          <w:rFonts w:eastAsia="Times New Roman" w:cs="Times New Roman"/>
          <w:color w:val="000000"/>
          <w:szCs w:val="24"/>
          <w:lang w:val="en-US" w:eastAsia="de-CH"/>
        </w:rPr>
        <w:t>Programme</w:t>
      </w:r>
      <w:proofErr w:type="spellEnd"/>
      <w:r w:rsidRPr="00B93AD8">
        <w:rPr>
          <w:rFonts w:eastAsia="Times New Roman" w:cs="Times New Roman"/>
          <w:color w:val="000000"/>
          <w:szCs w:val="24"/>
          <w:lang w:val="en-US" w:eastAsia="de-CH"/>
        </w:rPr>
        <w:t xml:space="preserve"> (FP7 2007–2013) under grant agreement number 308299 (NACLIM).</w:t>
      </w:r>
      <w:r>
        <w:rPr>
          <w:rFonts w:eastAsia="Times New Roman" w:cs="Times New Roman"/>
          <w:color w:val="000000"/>
          <w:szCs w:val="24"/>
          <w:lang w:val="en-US" w:eastAsia="de-CH"/>
        </w:rPr>
        <w:t xml:space="preserve"> Likewise, w</w:t>
      </w:r>
      <w:r w:rsidR="00ED4438" w:rsidRPr="00ED4438">
        <w:rPr>
          <w:rFonts w:eastAsia="Times New Roman" w:cs="Times New Roman"/>
          <w:color w:val="000000"/>
          <w:szCs w:val="24"/>
          <w:lang w:val="en-US" w:eastAsia="de-CH"/>
        </w:rPr>
        <w:t xml:space="preserve">e </w:t>
      </w:r>
      <w:r w:rsidR="00ED4438">
        <w:rPr>
          <w:rFonts w:eastAsia="Times New Roman" w:cs="Times New Roman"/>
          <w:color w:val="000000"/>
          <w:szCs w:val="24"/>
          <w:lang w:val="en-US" w:eastAsia="de-CH"/>
        </w:rPr>
        <w:t xml:space="preserve">wish to </w:t>
      </w:r>
      <w:r w:rsidR="00ED4438" w:rsidRPr="00ED4438">
        <w:rPr>
          <w:rFonts w:eastAsia="Times New Roman" w:cs="Times New Roman"/>
          <w:color w:val="000000"/>
          <w:szCs w:val="24"/>
          <w:lang w:val="en-US" w:eastAsia="de-CH"/>
        </w:rPr>
        <w:t>thank the many current and retired scientists at SAHFOS whose efforts over the years helped to establish and maintain the Continuous Plankton Recorder survey.</w:t>
      </w:r>
      <w:r w:rsidR="00B93AD8">
        <w:rPr>
          <w:rFonts w:eastAsia="Times New Roman" w:cs="Times New Roman"/>
          <w:color w:val="000000"/>
          <w:szCs w:val="24"/>
          <w:lang w:val="en-US" w:eastAsia="de-CH"/>
        </w:rPr>
        <w:t xml:space="preserve"> </w:t>
      </w:r>
      <w:r>
        <w:rPr>
          <w:rFonts w:eastAsia="Times New Roman" w:cs="Times New Roman"/>
          <w:color w:val="000000"/>
          <w:szCs w:val="24"/>
          <w:lang w:val="en-US" w:eastAsia="de-CH"/>
        </w:rPr>
        <w:t xml:space="preserve">Further thank goes to </w:t>
      </w:r>
      <w:proofErr w:type="spellStart"/>
      <w:r>
        <w:rPr>
          <w:rFonts w:eastAsia="Times New Roman" w:cs="Times New Roman"/>
          <w:color w:val="000000"/>
          <w:szCs w:val="24"/>
          <w:lang w:val="en-US" w:eastAsia="de-CH"/>
        </w:rPr>
        <w:t>Mänu</w:t>
      </w:r>
      <w:proofErr w:type="spellEnd"/>
      <w:r>
        <w:rPr>
          <w:rFonts w:eastAsia="Times New Roman" w:cs="Times New Roman"/>
          <w:color w:val="000000"/>
          <w:szCs w:val="24"/>
          <w:lang w:val="en-US" w:eastAsia="de-CH"/>
        </w:rPr>
        <w:t xml:space="preserve"> Brun for computational support.</w:t>
      </w:r>
    </w:p>
    <w:p w14:paraId="3A3D7807" w14:textId="6C97D05A" w:rsidR="00D9028E" w:rsidRPr="00211B1C" w:rsidRDefault="00211B1C" w:rsidP="008853CC">
      <w:pPr>
        <w:jc w:val="left"/>
        <w:rPr>
          <w:rFonts w:eastAsia="Times New Roman" w:cs="Times New Roman"/>
          <w:color w:val="000000"/>
          <w:szCs w:val="24"/>
          <w:lang w:val="en-US" w:eastAsia="de-CH"/>
        </w:rPr>
      </w:pPr>
      <w:r w:rsidRPr="00A80514">
        <w:rPr>
          <w:rFonts w:eastAsia="Times New Roman" w:cs="Times New Roman"/>
          <w:szCs w:val="24"/>
          <w:lang w:val="en-US" w:eastAsia="de-CH"/>
        </w:rPr>
        <w:br w:type="page"/>
      </w:r>
    </w:p>
    <w:p w14:paraId="24DE9648" w14:textId="3E861E19" w:rsidR="003327A2" w:rsidRDefault="003327A2" w:rsidP="00512C7A">
      <w:pPr>
        <w:pStyle w:val="Overskrift1"/>
        <w:spacing w:before="100" w:after="100"/>
        <w:rPr>
          <w:lang w:val="en-US"/>
        </w:rPr>
      </w:pPr>
      <w:r w:rsidRPr="00896861">
        <w:rPr>
          <w:lang w:val="en-US"/>
        </w:rPr>
        <w:lastRenderedPageBreak/>
        <w:t>References</w:t>
      </w:r>
    </w:p>
    <w:p w14:paraId="3B15012F" w14:textId="191C9E00"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Allouche O, Tsoar A, Kadmon R (2006) Assessing the accuracy of species distribution models: prevalence, kappa and the true skill statistic (TSS). </w:t>
      </w:r>
      <w:r w:rsidRPr="006C3DBB">
        <w:rPr>
          <w:i/>
          <w:iCs/>
          <w:noProof/>
          <w:lang w:val="en-US"/>
        </w:rPr>
        <w:t>Journal of Applied Ecology</w:t>
      </w:r>
      <w:r w:rsidRPr="006C3DBB">
        <w:rPr>
          <w:noProof/>
          <w:lang w:val="en-US"/>
        </w:rPr>
        <w:t xml:space="preserve">, </w:t>
      </w:r>
      <w:r w:rsidRPr="006C3DBB">
        <w:rPr>
          <w:b/>
          <w:bCs/>
          <w:noProof/>
          <w:lang w:val="en-US"/>
        </w:rPr>
        <w:t>43</w:t>
      </w:r>
      <w:r w:rsidRPr="006C3DBB">
        <w:rPr>
          <w:noProof/>
          <w:lang w:val="en-US"/>
        </w:rPr>
        <w:t>, 1223–1232.</w:t>
      </w:r>
    </w:p>
    <w:p w14:paraId="2FDB47FC"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Amante C, Eakins BW (2009) </w:t>
      </w:r>
      <w:r w:rsidRPr="006C3DBB">
        <w:rPr>
          <w:i/>
          <w:iCs/>
          <w:noProof/>
          <w:lang w:val="en-US"/>
        </w:rPr>
        <w:t>ETOPO1 1 Arc-Minute Global Relief Model: Procedures, Data Sources and Analysis</w:t>
      </w:r>
      <w:r w:rsidRPr="006C3DBB">
        <w:rPr>
          <w:noProof/>
          <w:lang w:val="en-US"/>
        </w:rPr>
        <w:t>. NOAA Technical Memorandum NESDIS NGDC-24. National Geophysical Data Center, Boulder, Colorado.</w:t>
      </w:r>
    </w:p>
    <w:p w14:paraId="0A655535" w14:textId="3E64C6D5"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Ar</w:t>
      </w:r>
      <w:r>
        <w:rPr>
          <w:noProof/>
          <w:lang w:val="en-US"/>
        </w:rPr>
        <w:t>aujo MB, Pearson RG, Thuiller W</w:t>
      </w:r>
      <w:r w:rsidRPr="006C3DBB">
        <w:rPr>
          <w:noProof/>
          <w:lang w:val="en-US"/>
        </w:rPr>
        <w:t xml:space="preserve"> </w:t>
      </w:r>
      <w:r w:rsidRPr="006C3DBB">
        <w:rPr>
          <w:i/>
          <w:noProof/>
          <w:lang w:val="en-US"/>
        </w:rPr>
        <w:t>et al.</w:t>
      </w:r>
      <w:r w:rsidRPr="006C3DBB">
        <w:rPr>
          <w:noProof/>
          <w:lang w:val="en-US"/>
        </w:rPr>
        <w:t xml:space="preserve">  (2005) Validation of species-climate impact models under climate change. </w:t>
      </w:r>
      <w:r w:rsidRPr="006C3DBB">
        <w:rPr>
          <w:i/>
          <w:iCs/>
          <w:noProof/>
          <w:lang w:val="en-US"/>
        </w:rPr>
        <w:t>Global Change Biology</w:t>
      </w:r>
      <w:r w:rsidRPr="006C3DBB">
        <w:rPr>
          <w:noProof/>
          <w:lang w:val="en-US"/>
        </w:rPr>
        <w:t xml:space="preserve">, </w:t>
      </w:r>
      <w:r w:rsidRPr="006C3DBB">
        <w:rPr>
          <w:b/>
          <w:bCs/>
          <w:noProof/>
          <w:lang w:val="en-US"/>
        </w:rPr>
        <w:t>11</w:t>
      </w:r>
      <w:r w:rsidRPr="006C3DBB">
        <w:rPr>
          <w:noProof/>
          <w:lang w:val="en-US"/>
        </w:rPr>
        <w:t>, 1504–1513.</w:t>
      </w:r>
    </w:p>
    <w:p w14:paraId="6C8290BE" w14:textId="380BDAF1"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F82E0A">
        <w:rPr>
          <w:noProof/>
          <w:lang w:val="en-US"/>
        </w:rPr>
        <w:t xml:space="preserve">Barton AD, Dutkiewicz S, Flierl G </w:t>
      </w:r>
      <w:r w:rsidRPr="00F82E0A">
        <w:rPr>
          <w:i/>
          <w:noProof/>
          <w:lang w:val="en-US"/>
        </w:rPr>
        <w:t>et al.</w:t>
      </w:r>
      <w:r w:rsidRPr="00F82E0A">
        <w:rPr>
          <w:noProof/>
          <w:lang w:val="en-US"/>
        </w:rPr>
        <w:t xml:space="preserve"> </w:t>
      </w:r>
      <w:r w:rsidRPr="006C3DBB">
        <w:rPr>
          <w:noProof/>
          <w:lang w:val="en-US"/>
        </w:rPr>
        <w:t xml:space="preserve">(2010) Patterns of diversity in marine phytoplankton. </w:t>
      </w:r>
      <w:r w:rsidRPr="006C3DBB">
        <w:rPr>
          <w:i/>
          <w:iCs/>
          <w:noProof/>
          <w:lang w:val="en-US"/>
        </w:rPr>
        <w:t>Science (New York, N.Y.)</w:t>
      </w:r>
      <w:r w:rsidRPr="006C3DBB">
        <w:rPr>
          <w:noProof/>
          <w:lang w:val="en-US"/>
        </w:rPr>
        <w:t xml:space="preserve">, </w:t>
      </w:r>
      <w:r w:rsidRPr="006C3DBB">
        <w:rPr>
          <w:b/>
          <w:bCs/>
          <w:noProof/>
          <w:lang w:val="en-US"/>
        </w:rPr>
        <w:t>327</w:t>
      </w:r>
      <w:r w:rsidRPr="006C3DBB">
        <w:rPr>
          <w:noProof/>
          <w:lang w:val="en-US"/>
        </w:rPr>
        <w:t>, 1509–11.</w:t>
      </w:r>
    </w:p>
    <w:p w14:paraId="67F7B598" w14:textId="77777777" w:rsidR="006C3DBB" w:rsidRPr="006C3DBB" w:rsidRDefault="006C3DBB" w:rsidP="006C3DBB">
      <w:pPr>
        <w:pStyle w:val="NormalWeb"/>
        <w:spacing w:before="0" w:beforeAutospacing="0" w:after="0" w:afterAutospacing="0" w:line="480" w:lineRule="auto"/>
        <w:ind w:left="480" w:hanging="480"/>
        <w:divId w:val="2042968778"/>
        <w:rPr>
          <w:noProof/>
          <w:lang w:val="da-DK"/>
        </w:rPr>
      </w:pPr>
      <w:r w:rsidRPr="006C3DBB">
        <w:rPr>
          <w:noProof/>
          <w:lang w:val="en-US"/>
        </w:rPr>
        <w:t xml:space="preserve">Barton AD, Pershing AJ, Litchman E </w:t>
      </w:r>
      <w:r w:rsidRPr="006C3DBB">
        <w:rPr>
          <w:i/>
          <w:noProof/>
          <w:lang w:val="en-US"/>
        </w:rPr>
        <w:t>et al.</w:t>
      </w:r>
      <w:r w:rsidRPr="006C3DBB">
        <w:rPr>
          <w:noProof/>
          <w:lang w:val="en-US"/>
        </w:rPr>
        <w:t xml:space="preserve"> (2013) The biogeography of marine plankton traits. </w:t>
      </w:r>
      <w:r w:rsidRPr="006C3DBB">
        <w:rPr>
          <w:i/>
          <w:iCs/>
          <w:noProof/>
          <w:lang w:val="da-DK"/>
        </w:rPr>
        <w:t>Ecology Letters</w:t>
      </w:r>
      <w:r w:rsidRPr="006C3DBB">
        <w:rPr>
          <w:noProof/>
          <w:lang w:val="da-DK"/>
        </w:rPr>
        <w:t xml:space="preserve">, </w:t>
      </w:r>
      <w:r w:rsidRPr="006C3DBB">
        <w:rPr>
          <w:b/>
          <w:bCs/>
          <w:noProof/>
          <w:lang w:val="da-DK"/>
        </w:rPr>
        <w:t>16</w:t>
      </w:r>
      <w:r w:rsidRPr="006C3DBB">
        <w:rPr>
          <w:noProof/>
          <w:lang w:val="da-DK"/>
        </w:rPr>
        <w:t>, 522–534.</w:t>
      </w:r>
    </w:p>
    <w:p w14:paraId="24FE69B4" w14:textId="4F4CE7FE"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da-DK"/>
        </w:rPr>
        <w:t xml:space="preserve">Batten S., Clark R, Flinkman J </w:t>
      </w:r>
      <w:r w:rsidRPr="006C3DBB">
        <w:rPr>
          <w:i/>
          <w:noProof/>
          <w:lang w:val="da-DK"/>
        </w:rPr>
        <w:t>et al.</w:t>
      </w:r>
      <w:r w:rsidRPr="006C3DBB">
        <w:rPr>
          <w:noProof/>
          <w:lang w:val="da-DK"/>
        </w:rPr>
        <w:t xml:space="preserve"> </w:t>
      </w:r>
      <w:r w:rsidRPr="006C3DBB">
        <w:rPr>
          <w:noProof/>
          <w:lang w:val="en-US"/>
        </w:rPr>
        <w:t xml:space="preserve">(2003) CPR sampling: the technical background, materials and methods, consistency and comparability. </w:t>
      </w:r>
      <w:r w:rsidRPr="006C3DBB">
        <w:rPr>
          <w:i/>
          <w:iCs/>
          <w:noProof/>
          <w:lang w:val="en-US"/>
        </w:rPr>
        <w:t>Progress in Oceanography</w:t>
      </w:r>
      <w:r w:rsidRPr="006C3DBB">
        <w:rPr>
          <w:noProof/>
          <w:lang w:val="en-US"/>
        </w:rPr>
        <w:t xml:space="preserve">, </w:t>
      </w:r>
      <w:r w:rsidRPr="006C3DBB">
        <w:rPr>
          <w:b/>
          <w:bCs/>
          <w:noProof/>
          <w:lang w:val="en-US"/>
        </w:rPr>
        <w:t>58</w:t>
      </w:r>
      <w:r w:rsidRPr="006C3DBB">
        <w:rPr>
          <w:noProof/>
          <w:lang w:val="en-US"/>
        </w:rPr>
        <w:t>, 193–215.</w:t>
      </w:r>
    </w:p>
    <w:p w14:paraId="1433CE80"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Beaugrand G, Helaouët P (2008) Simple procedures to assess and compare the ecological niche of species. </w:t>
      </w:r>
      <w:r w:rsidRPr="006C3DBB">
        <w:rPr>
          <w:i/>
          <w:iCs/>
          <w:noProof/>
          <w:lang w:val="en-US"/>
        </w:rPr>
        <w:t>Marine Ecology Progress Series</w:t>
      </w:r>
      <w:r w:rsidRPr="006C3DBB">
        <w:rPr>
          <w:noProof/>
          <w:lang w:val="en-US"/>
        </w:rPr>
        <w:t xml:space="preserve">, </w:t>
      </w:r>
      <w:r w:rsidRPr="006C3DBB">
        <w:rPr>
          <w:b/>
          <w:bCs/>
          <w:noProof/>
          <w:lang w:val="en-US"/>
        </w:rPr>
        <w:t>363</w:t>
      </w:r>
      <w:r w:rsidRPr="006C3DBB">
        <w:rPr>
          <w:noProof/>
          <w:lang w:val="en-US"/>
        </w:rPr>
        <w:t>, 29–37.</w:t>
      </w:r>
    </w:p>
    <w:p w14:paraId="2285D294"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Beaugrand G, Reid PC (2012) Relationships between North Atlantic salmon, plankton, and hydroclimatic change in the Northeast Atlantic. </w:t>
      </w:r>
      <w:r w:rsidRPr="006C3DBB">
        <w:rPr>
          <w:i/>
          <w:iCs/>
          <w:noProof/>
          <w:lang w:val="en-US"/>
        </w:rPr>
        <w:t>ICES Journal of Marine Science</w:t>
      </w:r>
      <w:r w:rsidRPr="006C3DBB">
        <w:rPr>
          <w:noProof/>
          <w:lang w:val="en-US"/>
        </w:rPr>
        <w:t xml:space="preserve">, </w:t>
      </w:r>
      <w:r w:rsidRPr="006C3DBB">
        <w:rPr>
          <w:b/>
          <w:bCs/>
          <w:noProof/>
          <w:lang w:val="en-US"/>
        </w:rPr>
        <w:t>69</w:t>
      </w:r>
      <w:r w:rsidRPr="006C3DBB">
        <w:rPr>
          <w:noProof/>
          <w:lang w:val="en-US"/>
        </w:rPr>
        <w:t>, 1549–1562.</w:t>
      </w:r>
    </w:p>
    <w:p w14:paraId="3AD06959"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Beaugrand G, Mackas D, Goberville E (2013) Applying the concept of the ecological niche and a macroecological approach to understand how climate influences zooplankton: </w:t>
      </w:r>
      <w:r w:rsidRPr="006C3DBB">
        <w:rPr>
          <w:noProof/>
          <w:lang w:val="en-US"/>
        </w:rPr>
        <w:lastRenderedPageBreak/>
        <w:t xml:space="preserve">Advantages, assumptions, limitations and requirements. </w:t>
      </w:r>
      <w:r w:rsidRPr="006C3DBB">
        <w:rPr>
          <w:i/>
          <w:iCs/>
          <w:noProof/>
          <w:lang w:val="en-US"/>
        </w:rPr>
        <w:t>Progress in Oceanography</w:t>
      </w:r>
      <w:r w:rsidRPr="006C3DBB">
        <w:rPr>
          <w:noProof/>
          <w:lang w:val="en-US"/>
        </w:rPr>
        <w:t xml:space="preserve">, </w:t>
      </w:r>
      <w:r w:rsidRPr="006C3DBB">
        <w:rPr>
          <w:b/>
          <w:bCs/>
          <w:noProof/>
          <w:lang w:val="en-US"/>
        </w:rPr>
        <w:t>111</w:t>
      </w:r>
      <w:r w:rsidRPr="006C3DBB">
        <w:rPr>
          <w:noProof/>
          <w:lang w:val="en-US"/>
        </w:rPr>
        <w:t>, 75–90.</w:t>
      </w:r>
    </w:p>
    <w:p w14:paraId="39CFD6CC"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Bivand R, Lewin-Koh N (2014) maptools: Tools for reading and handling spatial objects.</w:t>
      </w:r>
    </w:p>
    <w:p w14:paraId="75701F88" w14:textId="7A0DE3F8" w:rsidR="006C3DBB" w:rsidRPr="006C3DBB" w:rsidRDefault="006C3DBB" w:rsidP="006C3DBB">
      <w:pPr>
        <w:pStyle w:val="NormalWeb"/>
        <w:spacing w:before="0" w:beforeAutospacing="0" w:after="0" w:afterAutospacing="0" w:line="480" w:lineRule="auto"/>
        <w:ind w:left="480" w:hanging="480"/>
        <w:divId w:val="2042968778"/>
        <w:rPr>
          <w:noProof/>
          <w:lang w:val="en-US"/>
        </w:rPr>
      </w:pPr>
      <w:proofErr w:type="spellStart"/>
      <w:r w:rsidRPr="00D0350C">
        <w:t>Brander</w:t>
      </w:r>
      <w:proofErr w:type="spellEnd"/>
      <w:r w:rsidRPr="00D0350C">
        <w:t xml:space="preserve"> K, </w:t>
      </w:r>
      <w:proofErr w:type="spellStart"/>
      <w:r w:rsidRPr="00D0350C">
        <w:t>Neuheimer</w:t>
      </w:r>
      <w:proofErr w:type="spellEnd"/>
      <w:r w:rsidRPr="00D0350C">
        <w:t xml:space="preserve"> A, Andersen KH</w:t>
      </w:r>
      <w:r w:rsidR="00A65AB9" w:rsidRPr="00D0350C">
        <w:rPr>
          <w:i/>
        </w:rPr>
        <w:t xml:space="preserve"> et al.</w:t>
      </w:r>
      <w:r w:rsidR="00A65AB9" w:rsidRPr="00D0350C">
        <w:t xml:space="preserve"> </w:t>
      </w:r>
      <w:r w:rsidRPr="006C3DBB">
        <w:rPr>
          <w:noProof/>
          <w:lang w:val="en-US"/>
        </w:rPr>
        <w:t xml:space="preserve">(2013) Overconfidence in model projections. </w:t>
      </w:r>
      <w:r w:rsidRPr="006C3DBB">
        <w:rPr>
          <w:i/>
          <w:iCs/>
          <w:noProof/>
          <w:lang w:val="en-US"/>
        </w:rPr>
        <w:t>ICES Journal of Marine Science</w:t>
      </w:r>
      <w:r w:rsidRPr="006C3DBB">
        <w:rPr>
          <w:noProof/>
          <w:lang w:val="en-US"/>
        </w:rPr>
        <w:t xml:space="preserve">, </w:t>
      </w:r>
      <w:r w:rsidRPr="006C3DBB">
        <w:rPr>
          <w:b/>
          <w:bCs/>
          <w:noProof/>
          <w:lang w:val="en-US"/>
        </w:rPr>
        <w:t>70</w:t>
      </w:r>
      <w:r w:rsidRPr="006C3DBB">
        <w:rPr>
          <w:noProof/>
          <w:lang w:val="en-US"/>
        </w:rPr>
        <w:t>, 1065–1068.</w:t>
      </w:r>
    </w:p>
    <w:p w14:paraId="697692EC"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Breiman L (2001) Random Forests. </w:t>
      </w:r>
      <w:r w:rsidRPr="006C3DBB">
        <w:rPr>
          <w:i/>
          <w:iCs/>
          <w:noProof/>
          <w:lang w:val="en-US"/>
        </w:rPr>
        <w:t>Machine Learning</w:t>
      </w:r>
      <w:r w:rsidRPr="006C3DBB">
        <w:rPr>
          <w:noProof/>
          <w:lang w:val="en-US"/>
        </w:rPr>
        <w:t xml:space="preserve">, </w:t>
      </w:r>
      <w:r w:rsidRPr="006C3DBB">
        <w:rPr>
          <w:b/>
          <w:bCs/>
          <w:noProof/>
          <w:lang w:val="en-US"/>
        </w:rPr>
        <w:t>45</w:t>
      </w:r>
      <w:r w:rsidRPr="006C3DBB">
        <w:rPr>
          <w:noProof/>
          <w:lang w:val="en-US"/>
        </w:rPr>
        <w:t>, 5–32.</w:t>
      </w:r>
    </w:p>
    <w:p w14:paraId="4ACCB02E" w14:textId="1939FF57" w:rsidR="00A65AB9" w:rsidRPr="00A65AB9" w:rsidRDefault="00A65AB9" w:rsidP="00A65AB9">
      <w:pPr>
        <w:pStyle w:val="NormalWeb"/>
        <w:spacing w:before="0" w:beforeAutospacing="0" w:after="0" w:afterAutospacing="0" w:line="480" w:lineRule="auto"/>
        <w:ind w:left="480" w:hanging="480"/>
        <w:divId w:val="2042968778"/>
        <w:rPr>
          <w:noProof/>
          <w:lang w:val="en-US"/>
        </w:rPr>
      </w:pPr>
      <w:r w:rsidRPr="000434E8">
        <w:rPr>
          <w:noProof/>
          <w:lang w:val="da-DK"/>
        </w:rPr>
        <w:t>Chust G, Castellani C, Licandro P</w:t>
      </w:r>
      <w:r w:rsidRPr="000434E8">
        <w:rPr>
          <w:i/>
          <w:noProof/>
          <w:lang w:val="da-DK"/>
        </w:rPr>
        <w:t xml:space="preserve"> et al.</w:t>
      </w:r>
      <w:r w:rsidRPr="000434E8">
        <w:rPr>
          <w:noProof/>
          <w:lang w:val="da-DK"/>
        </w:rPr>
        <w:t xml:space="preserve"> </w:t>
      </w:r>
      <w:r w:rsidRPr="00A65AB9">
        <w:rPr>
          <w:noProof/>
          <w:lang w:val="en-US"/>
        </w:rPr>
        <w:t>(2013) Are Calanus spp. shifting poleward in the North Atlantic? A habitat modelling approach. ICES Journal of Marine Science, 71, 241–253.</w:t>
      </w:r>
    </w:p>
    <w:p w14:paraId="5EF13B40" w14:textId="311424A2" w:rsid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Cutler DR, Edwards TC, Beard KH</w:t>
      </w:r>
      <w:r w:rsidR="00A65AB9" w:rsidRPr="00F82E0A">
        <w:rPr>
          <w:i/>
          <w:noProof/>
          <w:lang w:val="en-US"/>
        </w:rPr>
        <w:t xml:space="preserve"> et al.</w:t>
      </w:r>
      <w:r w:rsidRPr="006C3DBB">
        <w:rPr>
          <w:noProof/>
          <w:lang w:val="en-US"/>
        </w:rPr>
        <w:t xml:space="preserve"> (2007) Random forests for classification in ecology. </w:t>
      </w:r>
      <w:r w:rsidRPr="006C3DBB">
        <w:rPr>
          <w:i/>
          <w:iCs/>
          <w:noProof/>
          <w:lang w:val="en-US"/>
        </w:rPr>
        <w:t>Ecology</w:t>
      </w:r>
      <w:r w:rsidRPr="006C3DBB">
        <w:rPr>
          <w:noProof/>
          <w:lang w:val="en-US"/>
        </w:rPr>
        <w:t xml:space="preserve">, </w:t>
      </w:r>
      <w:r w:rsidRPr="006C3DBB">
        <w:rPr>
          <w:b/>
          <w:bCs/>
          <w:noProof/>
          <w:lang w:val="en-US"/>
        </w:rPr>
        <w:t>88</w:t>
      </w:r>
      <w:r w:rsidRPr="006C3DBB">
        <w:rPr>
          <w:noProof/>
          <w:lang w:val="en-US"/>
        </w:rPr>
        <w:t>, 2783–92.</w:t>
      </w:r>
    </w:p>
    <w:p w14:paraId="6868616E" w14:textId="2794F1D7" w:rsidR="00FA65AD" w:rsidRDefault="00FA65AD" w:rsidP="006C3DBB">
      <w:pPr>
        <w:pStyle w:val="NormalWeb"/>
        <w:spacing w:before="0" w:beforeAutospacing="0" w:after="0" w:afterAutospacing="0" w:line="480" w:lineRule="auto"/>
        <w:ind w:left="480" w:hanging="480"/>
        <w:divId w:val="2042968778"/>
        <w:rPr>
          <w:noProof/>
          <w:lang w:val="en-US"/>
        </w:rPr>
      </w:pPr>
      <w:r w:rsidRPr="00F0137A">
        <w:rPr>
          <w:noProof/>
          <w:lang w:val="en-US"/>
        </w:rPr>
        <w:t xml:space="preserve">Dee DP, Uppala SM, Simmons AJ et al. </w:t>
      </w:r>
      <w:r w:rsidRPr="00FA65AD">
        <w:rPr>
          <w:noProof/>
          <w:lang w:val="en-US"/>
        </w:rPr>
        <w:t>(2011) The ERA-Interim reanalysis: configuration and performance of the data assimilation system (eds Levitus S, Mishonov A).</w:t>
      </w:r>
      <w:r w:rsidRPr="00FA65AD">
        <w:rPr>
          <w:i/>
          <w:noProof/>
          <w:lang w:val="en-US"/>
        </w:rPr>
        <w:t xml:space="preserve"> Quarterly Journal of the Royal Meteorological Society</w:t>
      </w:r>
      <w:r w:rsidRPr="00FA65AD">
        <w:rPr>
          <w:noProof/>
          <w:lang w:val="en-US"/>
        </w:rPr>
        <w:t xml:space="preserve">, </w:t>
      </w:r>
      <w:r w:rsidRPr="00FA65AD">
        <w:rPr>
          <w:b/>
          <w:noProof/>
          <w:lang w:val="en-US"/>
        </w:rPr>
        <w:t>137</w:t>
      </w:r>
      <w:r w:rsidRPr="00FA65AD">
        <w:rPr>
          <w:noProof/>
          <w:lang w:val="en-US"/>
        </w:rPr>
        <w:t>, 553–597.</w:t>
      </w:r>
    </w:p>
    <w:p w14:paraId="08852680" w14:textId="33E27EB1" w:rsidR="006A79B6" w:rsidRDefault="006A79B6" w:rsidP="006A79B6">
      <w:pPr>
        <w:pStyle w:val="NormalWeb"/>
        <w:spacing w:before="0" w:beforeAutospacing="0" w:after="0" w:afterAutospacing="0" w:line="480" w:lineRule="auto"/>
        <w:ind w:left="480" w:hanging="480"/>
        <w:divId w:val="2042968778"/>
        <w:rPr>
          <w:noProof/>
          <w:lang w:val="en-US"/>
        </w:rPr>
      </w:pPr>
      <w:r w:rsidRPr="006C3DBB">
        <w:rPr>
          <w:noProof/>
          <w:lang w:val="en-US"/>
        </w:rPr>
        <w:t xml:space="preserve">Dormann CF, Elith J, Bacher S </w:t>
      </w:r>
      <w:r w:rsidRPr="00F82E0A">
        <w:rPr>
          <w:i/>
          <w:noProof/>
          <w:lang w:val="en-US"/>
        </w:rPr>
        <w:t>et al.</w:t>
      </w:r>
      <w:r w:rsidRPr="006C3DBB">
        <w:rPr>
          <w:noProof/>
          <w:lang w:val="en-US"/>
        </w:rPr>
        <w:t xml:space="preserve"> (2012) Collinearity: a review of methods to deal with it and a simulation study evaluating their performance. </w:t>
      </w:r>
      <w:r w:rsidRPr="006C3DBB">
        <w:rPr>
          <w:i/>
          <w:iCs/>
          <w:noProof/>
          <w:lang w:val="en-US"/>
        </w:rPr>
        <w:t>Ecography</w:t>
      </w:r>
      <w:r w:rsidRPr="006C3DBB">
        <w:rPr>
          <w:noProof/>
          <w:lang w:val="en-US"/>
        </w:rPr>
        <w:t xml:space="preserve">, </w:t>
      </w:r>
      <w:r w:rsidRPr="006C3DBB">
        <w:rPr>
          <w:b/>
          <w:bCs/>
          <w:noProof/>
          <w:lang w:val="en-US"/>
        </w:rPr>
        <w:t>36</w:t>
      </w:r>
      <w:r w:rsidRPr="006C3DBB">
        <w:rPr>
          <w:noProof/>
          <w:lang w:val="en-US"/>
        </w:rPr>
        <w:t>, 27–46.</w:t>
      </w:r>
    </w:p>
    <w:p w14:paraId="049504D0" w14:textId="45349C22" w:rsidR="008D6A96" w:rsidRPr="006C3DBB" w:rsidRDefault="008D6A96" w:rsidP="008D6A96">
      <w:pPr>
        <w:pStyle w:val="NormalWeb"/>
        <w:spacing w:before="0" w:beforeAutospacing="0" w:after="0" w:afterAutospacing="0" w:line="480" w:lineRule="auto"/>
        <w:ind w:left="480" w:hanging="480"/>
        <w:divId w:val="2042968778"/>
        <w:rPr>
          <w:noProof/>
          <w:lang w:val="en-US"/>
        </w:rPr>
      </w:pPr>
      <w:r w:rsidRPr="006B5A0F">
        <w:rPr>
          <w:noProof/>
          <w:lang w:val="en-US"/>
        </w:rPr>
        <w:t xml:space="preserve">Dürselen C-D, Rick H-J (1999) Spatial and temporal distribution of two new phytoplankton diatom species in the German Bight in the period 1988 and 1996. </w:t>
      </w:r>
      <w:r w:rsidRPr="006B5A0F">
        <w:rPr>
          <w:i/>
          <w:iCs/>
          <w:noProof/>
          <w:lang w:val="en-US"/>
        </w:rPr>
        <w:t>Sarsia</w:t>
      </w:r>
      <w:r w:rsidRPr="006B5A0F">
        <w:rPr>
          <w:noProof/>
          <w:lang w:val="en-US"/>
        </w:rPr>
        <w:t xml:space="preserve">, </w:t>
      </w:r>
      <w:r w:rsidRPr="006B5A0F">
        <w:rPr>
          <w:b/>
          <w:bCs/>
          <w:noProof/>
          <w:lang w:val="en-US"/>
        </w:rPr>
        <w:t>84</w:t>
      </w:r>
      <w:r w:rsidRPr="006B5A0F">
        <w:rPr>
          <w:noProof/>
          <w:lang w:val="en-US"/>
        </w:rPr>
        <w:t>, 367–377.</w:t>
      </w:r>
    </w:p>
    <w:p w14:paraId="6E2878DD" w14:textId="73F57357" w:rsidR="00A65AB9" w:rsidRPr="00A65AB9" w:rsidRDefault="00A65AB9" w:rsidP="00A65AB9">
      <w:pPr>
        <w:spacing w:before="0" w:beforeAutospacing="0" w:after="0" w:afterAutospacing="0"/>
        <w:ind w:left="482" w:hanging="482"/>
        <w:jc w:val="left"/>
        <w:divId w:val="2042968778"/>
        <w:rPr>
          <w:rFonts w:eastAsia="Times New Roman" w:cs="Times New Roman"/>
          <w:szCs w:val="24"/>
          <w:lang w:val="en-US" w:eastAsia="da-DK"/>
        </w:rPr>
      </w:pPr>
      <w:r w:rsidRPr="00A65AB9">
        <w:rPr>
          <w:rFonts w:eastAsia="Times New Roman" w:cs="Times New Roman"/>
          <w:szCs w:val="24"/>
          <w:lang w:val="en-US" w:eastAsia="da-DK"/>
        </w:rPr>
        <w:t>Edwards M, John AWG, Johns DG</w:t>
      </w:r>
      <w:r w:rsidRPr="00A65AB9">
        <w:rPr>
          <w:rFonts w:cs="Times New Roman"/>
          <w:i/>
          <w:noProof/>
          <w:lang w:val="en-US"/>
        </w:rPr>
        <w:t xml:space="preserve"> et al.</w:t>
      </w:r>
      <w:r w:rsidRPr="00A65AB9">
        <w:rPr>
          <w:rFonts w:eastAsia="Times New Roman" w:cs="Times New Roman"/>
          <w:szCs w:val="24"/>
          <w:lang w:val="en-US" w:eastAsia="da-DK"/>
        </w:rPr>
        <w:t xml:space="preserve"> (2001) Case history and persistence of the non-indigenous diatom </w:t>
      </w:r>
      <w:r w:rsidRPr="00A65AB9">
        <w:rPr>
          <w:rFonts w:eastAsia="Times New Roman" w:cs="Times New Roman"/>
          <w:i/>
          <w:szCs w:val="24"/>
          <w:lang w:val="en-US" w:eastAsia="da-DK"/>
        </w:rPr>
        <w:t xml:space="preserve">Coscinodiscus </w:t>
      </w:r>
      <w:proofErr w:type="spellStart"/>
      <w:r w:rsidRPr="00A65AB9">
        <w:rPr>
          <w:rFonts w:eastAsia="Times New Roman" w:cs="Times New Roman"/>
          <w:i/>
          <w:szCs w:val="24"/>
          <w:lang w:val="en-US" w:eastAsia="da-DK"/>
        </w:rPr>
        <w:t>wailesii</w:t>
      </w:r>
      <w:proofErr w:type="spellEnd"/>
      <w:r w:rsidRPr="00A65AB9">
        <w:rPr>
          <w:rFonts w:eastAsia="Times New Roman" w:cs="Times New Roman"/>
          <w:szCs w:val="24"/>
          <w:lang w:val="en-US" w:eastAsia="da-DK"/>
        </w:rPr>
        <w:t xml:space="preserve"> in the north-east Atlantic. </w:t>
      </w:r>
      <w:r w:rsidRPr="00A65AB9">
        <w:rPr>
          <w:rFonts w:eastAsia="Times New Roman" w:cs="Times New Roman"/>
          <w:i/>
          <w:iCs/>
          <w:szCs w:val="24"/>
          <w:lang w:val="en-US" w:eastAsia="da-DK"/>
        </w:rPr>
        <w:t>Journal of the Marine Biological Association of the UK</w:t>
      </w:r>
      <w:r w:rsidRPr="00A65AB9">
        <w:rPr>
          <w:rFonts w:eastAsia="Times New Roman" w:cs="Times New Roman"/>
          <w:szCs w:val="24"/>
          <w:lang w:val="en-US" w:eastAsia="da-DK"/>
        </w:rPr>
        <w:t xml:space="preserve">, </w:t>
      </w:r>
      <w:r w:rsidRPr="00A65AB9">
        <w:rPr>
          <w:rFonts w:eastAsia="Times New Roman" w:cs="Times New Roman"/>
          <w:b/>
          <w:bCs/>
          <w:szCs w:val="24"/>
          <w:lang w:val="en-US" w:eastAsia="da-DK"/>
        </w:rPr>
        <w:t>81</w:t>
      </w:r>
      <w:r w:rsidRPr="00A65AB9">
        <w:rPr>
          <w:rFonts w:eastAsia="Times New Roman" w:cs="Times New Roman"/>
          <w:szCs w:val="24"/>
          <w:lang w:val="en-US" w:eastAsia="da-DK"/>
        </w:rPr>
        <w:t>, 207–211.</w:t>
      </w:r>
    </w:p>
    <w:p w14:paraId="3B43B498"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Elith J, Leathwick JR (2009) Species Distribution Models: Ecological Explanation and Prediction Across Space and Time. </w:t>
      </w:r>
      <w:r w:rsidRPr="006C3DBB">
        <w:rPr>
          <w:i/>
          <w:iCs/>
          <w:noProof/>
          <w:lang w:val="en-US"/>
        </w:rPr>
        <w:t>Annual Review of Ecology, Evolution, and Systematics</w:t>
      </w:r>
      <w:r w:rsidRPr="006C3DBB">
        <w:rPr>
          <w:noProof/>
          <w:lang w:val="en-US"/>
        </w:rPr>
        <w:t xml:space="preserve">, </w:t>
      </w:r>
      <w:r w:rsidRPr="006C3DBB">
        <w:rPr>
          <w:b/>
          <w:bCs/>
          <w:noProof/>
          <w:lang w:val="en-US"/>
        </w:rPr>
        <w:t>40</w:t>
      </w:r>
      <w:r w:rsidRPr="006C3DBB">
        <w:rPr>
          <w:noProof/>
          <w:lang w:val="en-US"/>
        </w:rPr>
        <w:t>, 677–697.</w:t>
      </w:r>
    </w:p>
    <w:p w14:paraId="2F740ECD" w14:textId="77777777" w:rsidR="006C3DBB" w:rsidRPr="00C74C3D"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lastRenderedPageBreak/>
        <w:t xml:space="preserve">Fielding AH, Bell JF (1997) A review of methods for the assessment of prediction errors in conservation presence/absence models. </w:t>
      </w:r>
      <w:r w:rsidRPr="00C74C3D">
        <w:rPr>
          <w:i/>
          <w:iCs/>
          <w:noProof/>
          <w:lang w:val="en-US"/>
        </w:rPr>
        <w:t>Environmental Conservation</w:t>
      </w:r>
      <w:r w:rsidRPr="00C74C3D">
        <w:rPr>
          <w:noProof/>
          <w:lang w:val="en-US"/>
        </w:rPr>
        <w:t xml:space="preserve">, </w:t>
      </w:r>
      <w:r w:rsidRPr="00C74C3D">
        <w:rPr>
          <w:b/>
          <w:bCs/>
          <w:noProof/>
          <w:lang w:val="en-US"/>
        </w:rPr>
        <w:t>24</w:t>
      </w:r>
      <w:r w:rsidRPr="00C74C3D">
        <w:rPr>
          <w:noProof/>
          <w:lang w:val="en-US"/>
        </w:rPr>
        <w:t>, 38–49.</w:t>
      </w:r>
    </w:p>
    <w:p w14:paraId="509B5E70" w14:textId="23F14262" w:rsidR="006C3DBB" w:rsidRDefault="00A65AB9" w:rsidP="006C3DBB">
      <w:pPr>
        <w:pStyle w:val="NormalWeb"/>
        <w:spacing w:before="0" w:beforeAutospacing="0" w:after="0" w:afterAutospacing="0" w:line="480" w:lineRule="auto"/>
        <w:ind w:left="480" w:hanging="480"/>
        <w:divId w:val="2042968778"/>
        <w:rPr>
          <w:noProof/>
          <w:lang w:val="en-US"/>
        </w:rPr>
      </w:pPr>
      <w:r>
        <w:rPr>
          <w:noProof/>
          <w:lang w:val="en-US"/>
        </w:rPr>
        <w:t>Freeman EA</w:t>
      </w:r>
      <w:r w:rsidR="006C3DBB" w:rsidRPr="006C3DBB">
        <w:rPr>
          <w:noProof/>
          <w:lang w:val="en-US"/>
        </w:rPr>
        <w:t xml:space="preserve">, Moisen GG (2008) A comparison of the performance of threshold criteria for binary classification in terms of predicted prevalence and kappa. </w:t>
      </w:r>
      <w:r w:rsidR="006C3DBB" w:rsidRPr="002F20D5">
        <w:rPr>
          <w:i/>
          <w:lang w:val="en-US"/>
        </w:rPr>
        <w:t>Ecological Modelling</w:t>
      </w:r>
      <w:r w:rsidR="006C3DBB" w:rsidRPr="002F20D5">
        <w:rPr>
          <w:lang w:val="en-US"/>
        </w:rPr>
        <w:t xml:space="preserve">, </w:t>
      </w:r>
      <w:r w:rsidR="006C3DBB" w:rsidRPr="00FA65AD">
        <w:rPr>
          <w:b/>
          <w:noProof/>
          <w:lang w:val="en-US"/>
        </w:rPr>
        <w:t>217,</w:t>
      </w:r>
      <w:r w:rsidR="006C3DBB" w:rsidRPr="002F20D5">
        <w:rPr>
          <w:noProof/>
          <w:lang w:val="en-US"/>
        </w:rPr>
        <w:t xml:space="preserve"> 48–58.</w:t>
      </w:r>
    </w:p>
    <w:p w14:paraId="24F22737" w14:textId="77777777" w:rsidR="00FA65AD" w:rsidRPr="00FA65AD" w:rsidRDefault="00FA65AD" w:rsidP="00FA65AD">
      <w:pPr>
        <w:pStyle w:val="NormalWeb"/>
        <w:spacing w:before="0" w:beforeAutospacing="0" w:after="0" w:afterAutospacing="0" w:line="480" w:lineRule="auto"/>
        <w:ind w:left="480" w:hanging="480"/>
        <w:divId w:val="2042968778"/>
        <w:rPr>
          <w:noProof/>
          <w:lang w:val="en-US"/>
        </w:rPr>
      </w:pPr>
      <w:r w:rsidRPr="00FA65AD">
        <w:rPr>
          <w:noProof/>
          <w:lang w:val="en-US"/>
        </w:rPr>
        <w:t xml:space="preserve">Fromentin J-M, Planque B (1996) Calanus and environment in the eastern North Atlantic. 2. Role of the North Atlantic Oscillation on Calanus finmarchicus and C. helgolandicus. </w:t>
      </w:r>
      <w:r w:rsidRPr="00FA65AD">
        <w:rPr>
          <w:i/>
          <w:noProof/>
          <w:lang w:val="en-US"/>
        </w:rPr>
        <w:t>Marine Ecology Progress Series</w:t>
      </w:r>
      <w:r w:rsidRPr="00FA65AD">
        <w:rPr>
          <w:noProof/>
          <w:lang w:val="en-US"/>
        </w:rPr>
        <w:t xml:space="preserve">, </w:t>
      </w:r>
      <w:r w:rsidRPr="00FA65AD">
        <w:rPr>
          <w:b/>
          <w:noProof/>
          <w:lang w:val="en-US"/>
        </w:rPr>
        <w:t>134</w:t>
      </w:r>
      <w:r w:rsidRPr="00FA65AD">
        <w:rPr>
          <w:noProof/>
          <w:lang w:val="en-US"/>
        </w:rPr>
        <w:t>, 11–118.</w:t>
      </w:r>
    </w:p>
    <w:p w14:paraId="7B22D6E9"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Gómez F, Souissi S (2010) The diatoms odontelia sinensis, coscinodiscus wailesii and thalassiosira punctigera in the european atlantic: Recent introductions or overlooked in the past? </w:t>
      </w:r>
      <w:r w:rsidRPr="006C3DBB">
        <w:rPr>
          <w:i/>
          <w:iCs/>
          <w:noProof/>
          <w:lang w:val="en-US"/>
        </w:rPr>
        <w:t>Fresenius Environmental Bulletin</w:t>
      </w:r>
      <w:r w:rsidRPr="006C3DBB">
        <w:rPr>
          <w:noProof/>
          <w:lang w:val="en-US"/>
        </w:rPr>
        <w:t xml:space="preserve">, </w:t>
      </w:r>
      <w:r w:rsidRPr="006C3DBB">
        <w:rPr>
          <w:b/>
          <w:bCs/>
          <w:noProof/>
          <w:lang w:val="en-US"/>
        </w:rPr>
        <w:t>19</w:t>
      </w:r>
      <w:r w:rsidRPr="006C3DBB">
        <w:rPr>
          <w:noProof/>
          <w:lang w:val="en-US"/>
        </w:rPr>
        <w:t>, 1424–1433.</w:t>
      </w:r>
    </w:p>
    <w:p w14:paraId="029BA1CF"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González Taboada F, Anadón R (2014) Seasonality of North Atlantic phytoplankton from space: impact of environmental forcing on a changing phenology (1998-2012). </w:t>
      </w:r>
      <w:r w:rsidRPr="006C3DBB">
        <w:rPr>
          <w:i/>
          <w:iCs/>
          <w:noProof/>
          <w:lang w:val="en-US"/>
        </w:rPr>
        <w:t>Global change biology</w:t>
      </w:r>
      <w:r w:rsidRPr="006C3DBB">
        <w:rPr>
          <w:noProof/>
          <w:lang w:val="en-US"/>
        </w:rPr>
        <w:t xml:space="preserve">, </w:t>
      </w:r>
      <w:r w:rsidRPr="006C3DBB">
        <w:rPr>
          <w:b/>
          <w:bCs/>
          <w:noProof/>
          <w:lang w:val="en-US"/>
        </w:rPr>
        <w:t>20</w:t>
      </w:r>
      <w:r w:rsidRPr="006C3DBB">
        <w:rPr>
          <w:noProof/>
          <w:lang w:val="en-US"/>
        </w:rPr>
        <w:t>, 698–712.</w:t>
      </w:r>
    </w:p>
    <w:p w14:paraId="279B2ABD"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Guisan A, Zimmermann NE (2000) Predictive habitat distribution models in ecology. </w:t>
      </w:r>
      <w:r w:rsidRPr="006C3DBB">
        <w:rPr>
          <w:i/>
          <w:iCs/>
          <w:noProof/>
          <w:lang w:val="en-US"/>
        </w:rPr>
        <w:t>Ecological Modelling</w:t>
      </w:r>
      <w:r w:rsidRPr="006C3DBB">
        <w:rPr>
          <w:noProof/>
          <w:lang w:val="en-US"/>
        </w:rPr>
        <w:t xml:space="preserve">, </w:t>
      </w:r>
      <w:r w:rsidRPr="006C3DBB">
        <w:rPr>
          <w:b/>
          <w:bCs/>
          <w:noProof/>
          <w:lang w:val="en-US"/>
        </w:rPr>
        <w:t>135</w:t>
      </w:r>
      <w:r w:rsidRPr="006C3DBB">
        <w:rPr>
          <w:noProof/>
          <w:lang w:val="en-US"/>
        </w:rPr>
        <w:t>, 147–186.</w:t>
      </w:r>
    </w:p>
    <w:p w14:paraId="06C35268"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Hastie TJ, Tibshirani RJ (1990) </w:t>
      </w:r>
      <w:r w:rsidRPr="006C3DBB">
        <w:rPr>
          <w:i/>
          <w:iCs/>
          <w:noProof/>
          <w:lang w:val="en-US"/>
        </w:rPr>
        <w:t>Generalized additive models</w:t>
      </w:r>
      <w:r w:rsidRPr="006C3DBB">
        <w:rPr>
          <w:noProof/>
          <w:lang w:val="en-US"/>
        </w:rPr>
        <w:t>, Vol. 43. Chapman and Hall, London.</w:t>
      </w:r>
    </w:p>
    <w:p w14:paraId="0E3D1DAD"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Hays GC (1994) Zooplankton avoidance activity. </w:t>
      </w:r>
      <w:r w:rsidRPr="006C3DBB">
        <w:rPr>
          <w:i/>
          <w:iCs/>
          <w:noProof/>
          <w:lang w:val="en-US"/>
        </w:rPr>
        <w:t>Nature</w:t>
      </w:r>
      <w:r w:rsidRPr="006C3DBB">
        <w:rPr>
          <w:noProof/>
          <w:lang w:val="en-US"/>
        </w:rPr>
        <w:t xml:space="preserve">, </w:t>
      </w:r>
      <w:r w:rsidRPr="006C3DBB">
        <w:rPr>
          <w:b/>
          <w:bCs/>
          <w:noProof/>
          <w:lang w:val="en-US"/>
        </w:rPr>
        <w:t>376</w:t>
      </w:r>
      <w:r w:rsidRPr="006C3DBB">
        <w:rPr>
          <w:noProof/>
          <w:lang w:val="en-US"/>
        </w:rPr>
        <w:t>, 650–650.</w:t>
      </w:r>
    </w:p>
    <w:p w14:paraId="59A82AAC"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Heath MR, Backhaus JO, Richardson K </w:t>
      </w:r>
      <w:r w:rsidRPr="0020403D">
        <w:rPr>
          <w:i/>
          <w:noProof/>
          <w:lang w:val="en-US"/>
        </w:rPr>
        <w:t>et al.</w:t>
      </w:r>
      <w:r w:rsidRPr="006C3DBB">
        <w:rPr>
          <w:noProof/>
          <w:lang w:val="en-US"/>
        </w:rPr>
        <w:t xml:space="preserve"> (1999) Climate fluctuations and the spring invasion of the North Sea by Calanus finmarchicus. </w:t>
      </w:r>
      <w:r w:rsidRPr="006C3DBB">
        <w:rPr>
          <w:i/>
          <w:iCs/>
          <w:noProof/>
          <w:lang w:val="en-US"/>
        </w:rPr>
        <w:t>Fisheries Oceanography</w:t>
      </w:r>
      <w:r w:rsidRPr="006C3DBB">
        <w:rPr>
          <w:noProof/>
          <w:lang w:val="en-US"/>
        </w:rPr>
        <w:t xml:space="preserve">, </w:t>
      </w:r>
      <w:r w:rsidRPr="006C3DBB">
        <w:rPr>
          <w:b/>
          <w:bCs/>
          <w:noProof/>
          <w:lang w:val="en-US"/>
        </w:rPr>
        <w:t>8</w:t>
      </w:r>
      <w:r w:rsidRPr="006C3DBB">
        <w:rPr>
          <w:noProof/>
          <w:lang w:val="en-US"/>
        </w:rPr>
        <w:t>, 163–176.</w:t>
      </w:r>
    </w:p>
    <w:p w14:paraId="2379E480" w14:textId="77777777" w:rsid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Helaouët P, Beaugrand G (2007) Macroecology of Calanus finmarchicus and C. helgolandicus in the North Atlantic Ocean and adjacent seas. </w:t>
      </w:r>
      <w:r w:rsidRPr="006C3DBB">
        <w:rPr>
          <w:i/>
          <w:iCs/>
          <w:noProof/>
          <w:lang w:val="en-US"/>
        </w:rPr>
        <w:t>Marine Ecology Progress Series</w:t>
      </w:r>
      <w:r w:rsidRPr="006C3DBB">
        <w:rPr>
          <w:noProof/>
          <w:lang w:val="en-US"/>
        </w:rPr>
        <w:t xml:space="preserve">, </w:t>
      </w:r>
      <w:r w:rsidRPr="006C3DBB">
        <w:rPr>
          <w:b/>
          <w:bCs/>
          <w:noProof/>
          <w:lang w:val="en-US"/>
        </w:rPr>
        <w:t>345</w:t>
      </w:r>
      <w:r w:rsidRPr="006C3DBB">
        <w:rPr>
          <w:noProof/>
          <w:lang w:val="en-US"/>
        </w:rPr>
        <w:t>, 147–165.</w:t>
      </w:r>
    </w:p>
    <w:p w14:paraId="0F188953" w14:textId="77777777" w:rsidR="00FA65AD" w:rsidRDefault="00FA65AD" w:rsidP="00FA65AD">
      <w:pPr>
        <w:pStyle w:val="NormalWeb"/>
        <w:spacing w:before="0" w:beforeAutospacing="0" w:after="0" w:afterAutospacing="0" w:line="480" w:lineRule="auto"/>
        <w:ind w:left="480" w:hanging="480"/>
        <w:divId w:val="2042968778"/>
        <w:rPr>
          <w:noProof/>
          <w:lang w:val="en-US"/>
        </w:rPr>
      </w:pPr>
      <w:r w:rsidRPr="00FA65AD">
        <w:rPr>
          <w:noProof/>
          <w:lang w:val="en-US"/>
        </w:rPr>
        <w:lastRenderedPageBreak/>
        <w:t xml:space="preserve">Henson SA, Dunne JP, Sarmiento JL (2009) Decadal variability in North Atlantic phytoplankton blooms. </w:t>
      </w:r>
      <w:r w:rsidRPr="00FA65AD">
        <w:rPr>
          <w:i/>
          <w:noProof/>
          <w:lang w:val="en-US"/>
        </w:rPr>
        <w:t>Journal of Geophysical Research</w:t>
      </w:r>
      <w:r w:rsidRPr="00FA65AD">
        <w:rPr>
          <w:noProof/>
          <w:lang w:val="en-US"/>
        </w:rPr>
        <w:t xml:space="preserve">, </w:t>
      </w:r>
      <w:r w:rsidRPr="00FA65AD">
        <w:rPr>
          <w:b/>
          <w:noProof/>
          <w:lang w:val="en-US"/>
        </w:rPr>
        <w:t>114</w:t>
      </w:r>
      <w:r w:rsidRPr="00FA65AD">
        <w:rPr>
          <w:noProof/>
          <w:lang w:val="en-US"/>
        </w:rPr>
        <w:t>, C04013.</w:t>
      </w:r>
    </w:p>
    <w:p w14:paraId="1F6165A6" w14:textId="77777777" w:rsidR="00FA65AD" w:rsidRPr="00FA65AD" w:rsidRDefault="00FA65AD" w:rsidP="00FA65AD">
      <w:pPr>
        <w:pStyle w:val="NormalWeb"/>
        <w:spacing w:before="0" w:beforeAutospacing="0" w:after="0" w:afterAutospacing="0" w:line="480" w:lineRule="auto"/>
        <w:ind w:left="480" w:hanging="480"/>
        <w:divId w:val="2042968778"/>
        <w:rPr>
          <w:noProof/>
          <w:lang w:val="en-US"/>
        </w:rPr>
      </w:pPr>
      <w:r w:rsidRPr="00FA65AD">
        <w:rPr>
          <w:noProof/>
          <w:lang w:val="en-US"/>
        </w:rPr>
        <w:t xml:space="preserve">Hersbach H, Peubey C, Simmons A, Berrisford P, Poli P, Dee D (2015) ERA-20CM: A twentieth-century atmospheric model ensemble. </w:t>
      </w:r>
      <w:r w:rsidRPr="00FA65AD">
        <w:rPr>
          <w:i/>
          <w:noProof/>
          <w:lang w:val="en-US"/>
        </w:rPr>
        <w:t>Quarterly Journal of the Royal Meteorological Society</w:t>
      </w:r>
      <w:r w:rsidRPr="00FA65AD">
        <w:rPr>
          <w:noProof/>
          <w:lang w:val="en-US"/>
        </w:rPr>
        <w:t xml:space="preserve">, </w:t>
      </w:r>
      <w:r w:rsidRPr="00FA65AD">
        <w:rPr>
          <w:b/>
          <w:noProof/>
          <w:lang w:val="en-US"/>
        </w:rPr>
        <w:t>141</w:t>
      </w:r>
      <w:r w:rsidRPr="00FA65AD">
        <w:rPr>
          <w:noProof/>
          <w:lang w:val="en-US"/>
        </w:rPr>
        <w:t>, 2350–2375.</w:t>
      </w:r>
    </w:p>
    <w:p w14:paraId="258585DF" w14:textId="4E4CD656"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C74C3D">
        <w:rPr>
          <w:noProof/>
          <w:lang w:val="en-US"/>
        </w:rPr>
        <w:t xml:space="preserve">Hinder SL, Gravenor MB, Edwards M </w:t>
      </w:r>
      <w:r w:rsidR="0020403D" w:rsidRPr="00C74C3D">
        <w:rPr>
          <w:i/>
          <w:noProof/>
          <w:lang w:val="en-US"/>
        </w:rPr>
        <w:t>et al.</w:t>
      </w:r>
      <w:r w:rsidR="0020403D" w:rsidRPr="00C74C3D">
        <w:rPr>
          <w:noProof/>
          <w:lang w:val="en-US"/>
        </w:rPr>
        <w:t xml:space="preserve"> </w:t>
      </w:r>
      <w:r w:rsidRPr="006C3DBB">
        <w:rPr>
          <w:noProof/>
          <w:lang w:val="en-US"/>
        </w:rPr>
        <w:t xml:space="preserve">(2014) Multi-decadal range changes vs. thermal adaptation for north east Atlantic oceanic copepods in the face of climate change. </w:t>
      </w:r>
      <w:r w:rsidRPr="006C3DBB">
        <w:rPr>
          <w:i/>
          <w:iCs/>
          <w:noProof/>
          <w:lang w:val="en-US"/>
        </w:rPr>
        <w:t>Global change biology</w:t>
      </w:r>
      <w:r w:rsidRPr="006C3DBB">
        <w:rPr>
          <w:noProof/>
          <w:lang w:val="en-US"/>
        </w:rPr>
        <w:t xml:space="preserve">, </w:t>
      </w:r>
      <w:r w:rsidRPr="006C3DBB">
        <w:rPr>
          <w:b/>
          <w:bCs/>
          <w:noProof/>
          <w:lang w:val="en-US"/>
        </w:rPr>
        <w:t>20</w:t>
      </w:r>
      <w:r w:rsidRPr="006C3DBB">
        <w:rPr>
          <w:noProof/>
          <w:lang w:val="en-US"/>
        </w:rPr>
        <w:t>, 140–6.</w:t>
      </w:r>
    </w:p>
    <w:p w14:paraId="0E6D951B"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Hjøllo SS, Skogen MD, Svendsen E (2009) Exploring currents and heat within the North Sea using a numerical model. </w:t>
      </w:r>
      <w:r w:rsidRPr="006C3DBB">
        <w:rPr>
          <w:i/>
          <w:iCs/>
          <w:noProof/>
          <w:lang w:val="en-US"/>
        </w:rPr>
        <w:t>Journal of Marine Systems</w:t>
      </w:r>
      <w:r w:rsidRPr="006C3DBB">
        <w:rPr>
          <w:noProof/>
          <w:lang w:val="en-US"/>
        </w:rPr>
        <w:t xml:space="preserve">, </w:t>
      </w:r>
      <w:r w:rsidRPr="006C3DBB">
        <w:rPr>
          <w:b/>
          <w:bCs/>
          <w:noProof/>
          <w:lang w:val="en-US"/>
        </w:rPr>
        <w:t>78</w:t>
      </w:r>
      <w:r w:rsidRPr="006C3DBB">
        <w:rPr>
          <w:noProof/>
          <w:lang w:val="en-US"/>
        </w:rPr>
        <w:t>, 180–192.</w:t>
      </w:r>
    </w:p>
    <w:p w14:paraId="1CFDDF2A" w14:textId="77777777" w:rsid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IPCC (2013) </w:t>
      </w:r>
      <w:r w:rsidRPr="006C3DBB">
        <w:rPr>
          <w:i/>
          <w:iCs/>
          <w:noProof/>
          <w:lang w:val="en-US"/>
        </w:rPr>
        <w:t>Climate Change 2013:The Physical Science Basis</w:t>
      </w:r>
      <w:r w:rsidRPr="006C3DBB">
        <w:rPr>
          <w:noProof/>
          <w:lang w:val="en-US"/>
        </w:rPr>
        <w:t>. Cambridge University Press, Cambridge.</w:t>
      </w:r>
    </w:p>
    <w:p w14:paraId="6B9BE0C9" w14:textId="43EBC3E1" w:rsidR="008D6A96" w:rsidRPr="006C3DBB" w:rsidRDefault="008D6A96" w:rsidP="008D6A96">
      <w:pPr>
        <w:pStyle w:val="NormalWeb"/>
        <w:spacing w:before="0" w:beforeAutospacing="0" w:after="0" w:afterAutospacing="0" w:line="480" w:lineRule="auto"/>
        <w:ind w:left="480" w:hanging="480"/>
        <w:divId w:val="2042968778"/>
        <w:rPr>
          <w:noProof/>
          <w:lang w:val="en-US"/>
        </w:rPr>
      </w:pPr>
      <w:r w:rsidRPr="006B5A0F">
        <w:rPr>
          <w:noProof/>
          <w:lang w:val="en-US"/>
        </w:rPr>
        <w:t xml:space="preserve">Irwin AJ, Nelles AM, Finkel ZV (2012) Phytoplankton niches estimated from field data. </w:t>
      </w:r>
      <w:r w:rsidRPr="006B5A0F">
        <w:rPr>
          <w:i/>
          <w:iCs/>
          <w:noProof/>
          <w:lang w:val="en-US"/>
        </w:rPr>
        <w:t>Limnology and Oceanography</w:t>
      </w:r>
      <w:r w:rsidRPr="006B5A0F">
        <w:rPr>
          <w:noProof/>
          <w:lang w:val="en-US"/>
        </w:rPr>
        <w:t xml:space="preserve">, </w:t>
      </w:r>
      <w:r w:rsidRPr="006B5A0F">
        <w:rPr>
          <w:b/>
          <w:bCs/>
          <w:noProof/>
          <w:lang w:val="en-US"/>
        </w:rPr>
        <w:t>57</w:t>
      </w:r>
      <w:r w:rsidRPr="006B5A0F">
        <w:rPr>
          <w:noProof/>
          <w:lang w:val="en-US"/>
        </w:rPr>
        <w:t>, 787–797.</w:t>
      </w:r>
    </w:p>
    <w:p w14:paraId="551656D4" w14:textId="77777777" w:rsid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Jiménez-Valverde A (2012) Insights into the area under the receiver operating characteristic curve (AUC) as a discrimination measure in species distribution modelling. </w:t>
      </w:r>
      <w:r w:rsidRPr="006C3DBB">
        <w:rPr>
          <w:i/>
          <w:iCs/>
          <w:noProof/>
          <w:lang w:val="en-US"/>
        </w:rPr>
        <w:t>Global Ecology and Biogeography</w:t>
      </w:r>
      <w:r w:rsidRPr="006C3DBB">
        <w:rPr>
          <w:noProof/>
          <w:lang w:val="en-US"/>
        </w:rPr>
        <w:t xml:space="preserve">, </w:t>
      </w:r>
      <w:r w:rsidRPr="006C3DBB">
        <w:rPr>
          <w:b/>
          <w:bCs/>
          <w:noProof/>
          <w:lang w:val="en-US"/>
        </w:rPr>
        <w:t>21</w:t>
      </w:r>
      <w:r w:rsidRPr="006C3DBB">
        <w:rPr>
          <w:noProof/>
          <w:lang w:val="en-US"/>
        </w:rPr>
        <w:t>, 498–507.</w:t>
      </w:r>
    </w:p>
    <w:p w14:paraId="7E0CFC68" w14:textId="74C0792D" w:rsidR="00F76351" w:rsidRPr="006C3DBB" w:rsidRDefault="00F76351" w:rsidP="00F76351">
      <w:pPr>
        <w:pStyle w:val="NormalWeb"/>
        <w:spacing w:before="0" w:beforeAutospacing="0" w:after="0" w:afterAutospacing="0" w:line="480" w:lineRule="auto"/>
        <w:ind w:left="480" w:hanging="480"/>
        <w:divId w:val="2042968778"/>
        <w:rPr>
          <w:noProof/>
          <w:lang w:val="en-US"/>
        </w:rPr>
      </w:pPr>
      <w:r w:rsidRPr="006B5A0F">
        <w:rPr>
          <w:noProof/>
          <w:lang w:val="en-US"/>
        </w:rPr>
        <w:t>Jiménez-Valverde A, Peterson AT, Soberón J</w:t>
      </w:r>
      <w:r w:rsidRPr="006B5A0F">
        <w:rPr>
          <w:i/>
          <w:noProof/>
          <w:lang w:val="en-US"/>
        </w:rPr>
        <w:t xml:space="preserve"> et al.</w:t>
      </w:r>
      <w:r w:rsidRPr="006B5A0F">
        <w:rPr>
          <w:noProof/>
          <w:lang w:val="en-US"/>
        </w:rPr>
        <w:t xml:space="preserve"> (2011) Use of niche models in invasive species risk assessments. </w:t>
      </w:r>
      <w:r w:rsidRPr="006B5A0F">
        <w:rPr>
          <w:i/>
          <w:iCs/>
          <w:noProof/>
          <w:lang w:val="en-US"/>
        </w:rPr>
        <w:t>Biological Invasions</w:t>
      </w:r>
      <w:r w:rsidRPr="006B5A0F">
        <w:rPr>
          <w:noProof/>
          <w:lang w:val="en-US"/>
        </w:rPr>
        <w:t xml:space="preserve">, </w:t>
      </w:r>
      <w:r w:rsidRPr="006B5A0F">
        <w:rPr>
          <w:b/>
          <w:bCs/>
          <w:noProof/>
          <w:lang w:val="en-US"/>
        </w:rPr>
        <w:t>13</w:t>
      </w:r>
      <w:r w:rsidRPr="006B5A0F">
        <w:rPr>
          <w:noProof/>
          <w:lang w:val="en-US"/>
        </w:rPr>
        <w:t>, 2785–2797.</w:t>
      </w:r>
    </w:p>
    <w:p w14:paraId="61BA48FD" w14:textId="70451CA6"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B5A0F">
        <w:rPr>
          <w:noProof/>
          <w:lang w:val="en-US"/>
        </w:rPr>
        <w:t>Johns DG (201</w:t>
      </w:r>
      <w:r w:rsidR="00EA59B1" w:rsidRPr="006B5A0F">
        <w:rPr>
          <w:noProof/>
          <w:lang w:val="en-US"/>
        </w:rPr>
        <w:t>5</w:t>
      </w:r>
      <w:r w:rsidRPr="006B5A0F">
        <w:rPr>
          <w:noProof/>
          <w:lang w:val="en-US"/>
        </w:rPr>
        <w:t xml:space="preserve">) Raw data for </w:t>
      </w:r>
      <w:r w:rsidR="00EA59B1" w:rsidRPr="006B5A0F">
        <w:rPr>
          <w:noProof/>
          <w:lang w:val="en-US"/>
        </w:rPr>
        <w:t xml:space="preserve">20 plankton species (copepods, dinoflagellates and diatoms) </w:t>
      </w:r>
      <w:r w:rsidR="002F3ACE" w:rsidRPr="006B5A0F">
        <w:rPr>
          <w:noProof/>
          <w:lang w:val="en-US"/>
        </w:rPr>
        <w:t xml:space="preserve">in the North Atlantic (25-73N, 80W-20E) from 1958 to </w:t>
      </w:r>
      <w:r w:rsidRPr="006B5A0F">
        <w:rPr>
          <w:noProof/>
          <w:lang w:val="en-US"/>
        </w:rPr>
        <w:t xml:space="preserve">2012 as recorderd by the Continuous Plankton </w:t>
      </w:r>
      <w:r w:rsidR="0020403D" w:rsidRPr="006B5A0F">
        <w:rPr>
          <w:noProof/>
          <w:lang w:val="en-US"/>
        </w:rPr>
        <w:t>R</w:t>
      </w:r>
      <w:r w:rsidRPr="006B5A0F">
        <w:rPr>
          <w:noProof/>
          <w:lang w:val="en-US"/>
        </w:rPr>
        <w:t>ecorder.</w:t>
      </w:r>
      <w:r w:rsidR="00EA59B1" w:rsidRPr="006B5A0F">
        <w:rPr>
          <w:noProof/>
          <w:lang w:val="en-US"/>
        </w:rPr>
        <w:t xml:space="preserve"> doi:</w:t>
      </w:r>
      <w:r w:rsidR="00EA59B1" w:rsidRPr="006B5A0F">
        <w:rPr>
          <w:lang w:val="en-US"/>
        </w:rPr>
        <w:t xml:space="preserve"> </w:t>
      </w:r>
      <w:r w:rsidR="00EA59B1" w:rsidRPr="006B5A0F">
        <w:rPr>
          <w:noProof/>
          <w:lang w:val="en-US"/>
        </w:rPr>
        <w:t>10.7487/2015.331.1.932.</w:t>
      </w:r>
    </w:p>
    <w:p w14:paraId="428EFD0F"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Kirby RR, Beaugrand G (2009) Trophic amplification of climate warming. </w:t>
      </w:r>
      <w:r w:rsidRPr="006C3DBB">
        <w:rPr>
          <w:i/>
          <w:iCs/>
          <w:noProof/>
          <w:lang w:val="en-US"/>
        </w:rPr>
        <w:t>Proceedings. Biological sciences / The Royal Society</w:t>
      </w:r>
      <w:r w:rsidRPr="006C3DBB">
        <w:rPr>
          <w:noProof/>
          <w:lang w:val="en-US"/>
        </w:rPr>
        <w:t xml:space="preserve">, </w:t>
      </w:r>
      <w:r w:rsidRPr="006C3DBB">
        <w:rPr>
          <w:b/>
          <w:bCs/>
          <w:noProof/>
          <w:lang w:val="en-US"/>
        </w:rPr>
        <w:t>276</w:t>
      </w:r>
      <w:r w:rsidRPr="006C3DBB">
        <w:rPr>
          <w:noProof/>
          <w:lang w:val="en-US"/>
        </w:rPr>
        <w:t>, 4095–103.</w:t>
      </w:r>
    </w:p>
    <w:p w14:paraId="028EF88D" w14:textId="252BFD4B"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F82E0A">
        <w:rPr>
          <w:noProof/>
          <w:lang w:val="en-US"/>
        </w:rPr>
        <w:lastRenderedPageBreak/>
        <w:t>Ladle RJ, Jepson P, Araújo MB</w:t>
      </w:r>
      <w:r w:rsidR="0020403D" w:rsidRPr="00F82E0A">
        <w:rPr>
          <w:i/>
          <w:noProof/>
          <w:lang w:val="en-US"/>
        </w:rPr>
        <w:t xml:space="preserve"> et al.</w:t>
      </w:r>
      <w:r w:rsidR="0020403D" w:rsidRPr="00F82E0A">
        <w:rPr>
          <w:noProof/>
          <w:lang w:val="en-US"/>
        </w:rPr>
        <w:t xml:space="preserve"> </w:t>
      </w:r>
      <w:r w:rsidRPr="006C3DBB">
        <w:rPr>
          <w:noProof/>
          <w:lang w:val="en-US"/>
        </w:rPr>
        <w:t xml:space="preserve">(2004) Dangers of crying wolf over risk of extinctions. </w:t>
      </w:r>
      <w:r w:rsidRPr="006C3DBB">
        <w:rPr>
          <w:i/>
          <w:iCs/>
          <w:noProof/>
          <w:lang w:val="en-US"/>
        </w:rPr>
        <w:t>Nature</w:t>
      </w:r>
      <w:r w:rsidRPr="006C3DBB">
        <w:rPr>
          <w:noProof/>
          <w:lang w:val="en-US"/>
        </w:rPr>
        <w:t xml:space="preserve">, </w:t>
      </w:r>
      <w:r w:rsidRPr="006C3DBB">
        <w:rPr>
          <w:b/>
          <w:bCs/>
          <w:noProof/>
          <w:lang w:val="en-US"/>
        </w:rPr>
        <w:t>428</w:t>
      </w:r>
      <w:r w:rsidRPr="006C3DBB">
        <w:rPr>
          <w:noProof/>
          <w:lang w:val="en-US"/>
        </w:rPr>
        <w:t>, 799.</w:t>
      </w:r>
    </w:p>
    <w:p w14:paraId="41E1F35E"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Liaw A, Wiener M (2002) Classification and Regression by randomForest. </w:t>
      </w:r>
      <w:r w:rsidRPr="006C3DBB">
        <w:rPr>
          <w:i/>
          <w:iCs/>
          <w:noProof/>
          <w:lang w:val="en-US"/>
        </w:rPr>
        <w:t>R News</w:t>
      </w:r>
      <w:r w:rsidRPr="006C3DBB">
        <w:rPr>
          <w:noProof/>
          <w:lang w:val="en-US"/>
        </w:rPr>
        <w:t xml:space="preserve">, </w:t>
      </w:r>
      <w:r w:rsidRPr="006C3DBB">
        <w:rPr>
          <w:b/>
          <w:bCs/>
          <w:noProof/>
          <w:lang w:val="en-US"/>
        </w:rPr>
        <w:t>2</w:t>
      </w:r>
      <w:r w:rsidRPr="006C3DBB">
        <w:rPr>
          <w:noProof/>
          <w:lang w:val="en-US"/>
        </w:rPr>
        <w:t>, 18–22.</w:t>
      </w:r>
    </w:p>
    <w:p w14:paraId="14423532"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Liu C, White M, Newell G (2009) Measuring the accuracy of species distribution models: a review. In: </w:t>
      </w:r>
      <w:r w:rsidRPr="006C3DBB">
        <w:rPr>
          <w:i/>
          <w:iCs/>
          <w:noProof/>
          <w:lang w:val="en-US"/>
        </w:rPr>
        <w:t>18th World IMACS Congress and MODSIM09 International Congress on Modelling and Simulation</w:t>
      </w:r>
      <w:r w:rsidRPr="006C3DBB">
        <w:rPr>
          <w:noProof/>
          <w:lang w:val="en-US"/>
        </w:rPr>
        <w:t xml:space="preserve"> (eds Anderssen RS, Braddock RD, Newham LTH), pp. 4241–4247.</w:t>
      </w:r>
    </w:p>
    <w:p w14:paraId="4AFF73B0"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Liu C, White M, Newell G (2011) Measuring and comparing the accuracy of species distribution models with presence-absence data. </w:t>
      </w:r>
      <w:r w:rsidRPr="006C3DBB">
        <w:rPr>
          <w:i/>
          <w:iCs/>
          <w:noProof/>
          <w:lang w:val="en-US"/>
        </w:rPr>
        <w:t>Ecography</w:t>
      </w:r>
      <w:r w:rsidRPr="006C3DBB">
        <w:rPr>
          <w:noProof/>
          <w:lang w:val="en-US"/>
        </w:rPr>
        <w:t xml:space="preserve">, </w:t>
      </w:r>
      <w:r w:rsidRPr="006C3DBB">
        <w:rPr>
          <w:b/>
          <w:bCs/>
          <w:noProof/>
          <w:lang w:val="en-US"/>
        </w:rPr>
        <w:t>34</w:t>
      </w:r>
      <w:r w:rsidRPr="006C3DBB">
        <w:rPr>
          <w:noProof/>
          <w:lang w:val="en-US"/>
        </w:rPr>
        <w:t>, 232–243.</w:t>
      </w:r>
    </w:p>
    <w:p w14:paraId="45060D70"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Lobo JM, Jiménez-Valverde A, Real R (2008) AUC: a misleading measure of the performance of predictive distribution models. </w:t>
      </w:r>
      <w:r w:rsidRPr="006C3DBB">
        <w:rPr>
          <w:i/>
          <w:iCs/>
          <w:noProof/>
          <w:lang w:val="en-US"/>
        </w:rPr>
        <w:t>Global Ecology and Biogeography</w:t>
      </w:r>
      <w:r w:rsidRPr="006C3DBB">
        <w:rPr>
          <w:noProof/>
          <w:lang w:val="en-US"/>
        </w:rPr>
        <w:t xml:space="preserve">, </w:t>
      </w:r>
      <w:r w:rsidRPr="006C3DBB">
        <w:rPr>
          <w:b/>
          <w:bCs/>
          <w:noProof/>
          <w:lang w:val="en-US"/>
        </w:rPr>
        <w:t>17</w:t>
      </w:r>
      <w:r w:rsidRPr="006C3DBB">
        <w:rPr>
          <w:noProof/>
          <w:lang w:val="en-US"/>
        </w:rPr>
        <w:t>, 145–151.</w:t>
      </w:r>
    </w:p>
    <w:p w14:paraId="143E6E1D" w14:textId="77777777" w:rsidR="006C3DBB" w:rsidRPr="00BF4CA8" w:rsidRDefault="006C3DBB" w:rsidP="006C3DBB">
      <w:pPr>
        <w:pStyle w:val="NormalWeb"/>
        <w:spacing w:before="0" w:beforeAutospacing="0" w:after="0" w:afterAutospacing="0" w:line="480" w:lineRule="auto"/>
        <w:ind w:left="480" w:hanging="480"/>
        <w:divId w:val="2042968778"/>
        <w:rPr>
          <w:noProof/>
        </w:rPr>
      </w:pPr>
      <w:r w:rsidRPr="00376442">
        <w:rPr>
          <w:noProof/>
          <w:lang w:val="en-US"/>
        </w:rPr>
        <w:t xml:space="preserve">Mackas DL, Greve W, Edwards M </w:t>
      </w:r>
      <w:r w:rsidRPr="00376442">
        <w:rPr>
          <w:i/>
          <w:noProof/>
          <w:lang w:val="en-US"/>
        </w:rPr>
        <w:t>et al.</w:t>
      </w:r>
      <w:r w:rsidRPr="00376442">
        <w:rPr>
          <w:noProof/>
          <w:lang w:val="en-US"/>
        </w:rPr>
        <w:t xml:space="preserve"> </w:t>
      </w:r>
      <w:r w:rsidRPr="006C3DBB">
        <w:rPr>
          <w:noProof/>
          <w:lang w:val="en-US"/>
        </w:rPr>
        <w:t xml:space="preserve">(2012) Changing zooplankton seasonality in a changing ocean: Comparing time series of zooplankton phenology. </w:t>
      </w:r>
      <w:r w:rsidRPr="00BF4CA8">
        <w:rPr>
          <w:i/>
          <w:iCs/>
          <w:noProof/>
        </w:rPr>
        <w:t>Progress in Oceanography</w:t>
      </w:r>
      <w:r w:rsidRPr="00BF4CA8">
        <w:rPr>
          <w:noProof/>
        </w:rPr>
        <w:t xml:space="preserve">, </w:t>
      </w:r>
      <w:r w:rsidRPr="00BF4CA8">
        <w:rPr>
          <w:b/>
          <w:bCs/>
          <w:noProof/>
        </w:rPr>
        <w:t>97-100</w:t>
      </w:r>
      <w:r w:rsidRPr="00BF4CA8">
        <w:rPr>
          <w:noProof/>
        </w:rPr>
        <w:t>, 31–62.</w:t>
      </w:r>
    </w:p>
    <w:p w14:paraId="284A25FD" w14:textId="584C6655" w:rsidR="00DF0C89" w:rsidRPr="00A843D0" w:rsidRDefault="00DF0C89" w:rsidP="00DF0C89">
      <w:pPr>
        <w:pStyle w:val="NormalWeb"/>
        <w:spacing w:before="0" w:beforeAutospacing="0" w:after="0" w:afterAutospacing="0" w:line="480" w:lineRule="auto"/>
        <w:ind w:left="480" w:hanging="480"/>
        <w:divId w:val="2042968778"/>
        <w:rPr>
          <w:noProof/>
          <w:lang w:val="en-US"/>
        </w:rPr>
      </w:pPr>
      <w:r w:rsidRPr="006B5A0F">
        <w:rPr>
          <w:noProof/>
        </w:rPr>
        <w:t>Matei D, Pohlmann H, Jungclaus J</w:t>
      </w:r>
      <w:r w:rsidRPr="006B5A0F">
        <w:rPr>
          <w:i/>
          <w:noProof/>
        </w:rPr>
        <w:t xml:space="preserve"> et al.</w:t>
      </w:r>
      <w:r w:rsidRPr="006B5A0F">
        <w:rPr>
          <w:noProof/>
        </w:rPr>
        <w:t xml:space="preserve"> </w:t>
      </w:r>
      <w:r w:rsidRPr="006B5A0F">
        <w:rPr>
          <w:noProof/>
          <w:lang w:val="en-US"/>
        </w:rPr>
        <w:t xml:space="preserve">(2012) Two Tales of Initializing Decadal Climate Prediction Experiments with the ECHAM5/MPI-OM Model. </w:t>
      </w:r>
      <w:r w:rsidRPr="006B5A0F">
        <w:rPr>
          <w:i/>
          <w:iCs/>
          <w:noProof/>
          <w:lang w:val="en-US"/>
        </w:rPr>
        <w:t>Journal of Climate</w:t>
      </w:r>
      <w:r w:rsidRPr="006B5A0F">
        <w:rPr>
          <w:noProof/>
          <w:lang w:val="en-US"/>
        </w:rPr>
        <w:t xml:space="preserve">, </w:t>
      </w:r>
      <w:r w:rsidRPr="006B5A0F">
        <w:rPr>
          <w:b/>
          <w:bCs/>
          <w:noProof/>
          <w:lang w:val="en-US"/>
        </w:rPr>
        <w:t>25</w:t>
      </w:r>
      <w:r w:rsidRPr="006B5A0F">
        <w:rPr>
          <w:noProof/>
          <w:lang w:val="en-US"/>
        </w:rPr>
        <w:t>, 8502–8523.</w:t>
      </w:r>
    </w:p>
    <w:p w14:paraId="0640FC6D" w14:textId="77777777" w:rsid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Mouton AM, De Baets B, Goethals PLM (2010) Ecological relevance of performance criteria for species distribution models. </w:t>
      </w:r>
      <w:r w:rsidRPr="006C3DBB">
        <w:rPr>
          <w:i/>
          <w:iCs/>
          <w:noProof/>
          <w:lang w:val="en-US"/>
        </w:rPr>
        <w:t>Ecological Modelling</w:t>
      </w:r>
      <w:r w:rsidRPr="006C3DBB">
        <w:rPr>
          <w:noProof/>
          <w:lang w:val="en-US"/>
        </w:rPr>
        <w:t xml:space="preserve">, </w:t>
      </w:r>
      <w:r w:rsidRPr="006C3DBB">
        <w:rPr>
          <w:b/>
          <w:bCs/>
          <w:noProof/>
          <w:lang w:val="en-US"/>
        </w:rPr>
        <w:t>221</w:t>
      </w:r>
      <w:r w:rsidRPr="006C3DBB">
        <w:rPr>
          <w:noProof/>
          <w:lang w:val="en-US"/>
        </w:rPr>
        <w:t>, 1995–2002.</w:t>
      </w:r>
    </w:p>
    <w:p w14:paraId="209116F0" w14:textId="5312B49D" w:rsidR="00F53232" w:rsidRPr="00BE4DF4" w:rsidRDefault="00F53232" w:rsidP="00F53232">
      <w:pPr>
        <w:pStyle w:val="NormalWeb"/>
        <w:spacing w:before="0" w:beforeAutospacing="0" w:after="0" w:afterAutospacing="0" w:line="480" w:lineRule="auto"/>
        <w:ind w:left="480" w:hanging="480"/>
        <w:divId w:val="2042968778"/>
        <w:rPr>
          <w:noProof/>
          <w:lang w:val="en-US"/>
        </w:rPr>
      </w:pPr>
      <w:r w:rsidRPr="00CF1DC9">
        <w:rPr>
          <w:noProof/>
          <w:lang w:val="en-US"/>
        </w:rPr>
        <w:t xml:space="preserve">Payne MR, Barange M, Cheung WWL et al. </w:t>
      </w:r>
      <w:r w:rsidRPr="00BE4DF4">
        <w:rPr>
          <w:noProof/>
          <w:lang w:val="en-US"/>
        </w:rPr>
        <w:t>(2016) Uncertainties in projecting climate-change impacts in marine ecosystems. ICES Journal of Marine Science: Journal du Conseil, fsv231.</w:t>
      </w:r>
    </w:p>
    <w:p w14:paraId="2D84CEBC"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Peterson AT, Papeş M, Soberón J (2008) Rethinking receiver operating characteristic analysis applications in ecological niche modeling. </w:t>
      </w:r>
      <w:r w:rsidRPr="006C3DBB">
        <w:rPr>
          <w:i/>
          <w:iCs/>
          <w:noProof/>
          <w:lang w:val="en-US"/>
        </w:rPr>
        <w:t>Ecological Modelling</w:t>
      </w:r>
      <w:r w:rsidRPr="006C3DBB">
        <w:rPr>
          <w:noProof/>
          <w:lang w:val="en-US"/>
        </w:rPr>
        <w:t xml:space="preserve">, </w:t>
      </w:r>
      <w:r w:rsidRPr="006C3DBB">
        <w:rPr>
          <w:b/>
          <w:bCs/>
          <w:noProof/>
          <w:lang w:val="en-US"/>
        </w:rPr>
        <w:t>213</w:t>
      </w:r>
      <w:r w:rsidRPr="006C3DBB">
        <w:rPr>
          <w:noProof/>
          <w:lang w:val="en-US"/>
        </w:rPr>
        <w:t>, 63–72.</w:t>
      </w:r>
    </w:p>
    <w:p w14:paraId="5AFBDD69" w14:textId="4936BF82"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lastRenderedPageBreak/>
        <w:t>Phillips SJ, Avenue P, Park F</w:t>
      </w:r>
      <w:r w:rsidR="0020403D" w:rsidRPr="0020403D">
        <w:rPr>
          <w:i/>
          <w:noProof/>
          <w:lang w:val="en-US"/>
        </w:rPr>
        <w:t xml:space="preserve"> et al.</w:t>
      </w:r>
      <w:r w:rsidR="0020403D" w:rsidRPr="006C3DBB">
        <w:rPr>
          <w:noProof/>
          <w:lang w:val="en-US"/>
        </w:rPr>
        <w:t xml:space="preserve"> </w:t>
      </w:r>
      <w:r w:rsidRPr="006C3DBB">
        <w:rPr>
          <w:noProof/>
          <w:lang w:val="en-US"/>
        </w:rPr>
        <w:t xml:space="preserve">(2004) A maximum entropy approach to species distribution modeling. In: </w:t>
      </w:r>
      <w:r w:rsidRPr="006C3DBB">
        <w:rPr>
          <w:i/>
          <w:iCs/>
          <w:noProof/>
          <w:lang w:val="en-US"/>
        </w:rPr>
        <w:t>Proceedings of the 21st International Conference on Machine Learning</w:t>
      </w:r>
      <w:r w:rsidRPr="006C3DBB">
        <w:rPr>
          <w:noProof/>
          <w:lang w:val="en-US"/>
        </w:rPr>
        <w:t>, p. 83. ACM Press, Banff, Canada.</w:t>
      </w:r>
    </w:p>
    <w:p w14:paraId="0B69DA31" w14:textId="77777777" w:rsidR="006C3DBB" w:rsidRDefault="006C3DBB" w:rsidP="00C16F14">
      <w:pPr>
        <w:pStyle w:val="NormalWeb"/>
        <w:spacing w:before="0" w:beforeAutospacing="0" w:after="0" w:afterAutospacing="0" w:line="480" w:lineRule="auto"/>
        <w:ind w:left="482" w:hanging="482"/>
        <w:contextualSpacing/>
        <w:divId w:val="2042968778"/>
        <w:rPr>
          <w:noProof/>
          <w:lang w:val="en-US"/>
        </w:rPr>
      </w:pPr>
      <w:r w:rsidRPr="006C3DBB">
        <w:rPr>
          <w:noProof/>
          <w:lang w:val="en-US"/>
        </w:rPr>
        <w:t xml:space="preserve">Phillips SJ, Anderson RP, Schapire RE (2006) Maximum entropy modeling of species geographic distributions. </w:t>
      </w:r>
      <w:r w:rsidRPr="00C16F14">
        <w:rPr>
          <w:noProof/>
          <w:lang w:val="en-US"/>
        </w:rPr>
        <w:t>Ecological Modelling</w:t>
      </w:r>
      <w:r w:rsidRPr="006C3DBB">
        <w:rPr>
          <w:noProof/>
          <w:lang w:val="en-US"/>
        </w:rPr>
        <w:t xml:space="preserve">, </w:t>
      </w:r>
      <w:r w:rsidRPr="00C16F14">
        <w:rPr>
          <w:noProof/>
          <w:lang w:val="en-US"/>
        </w:rPr>
        <w:t>190</w:t>
      </w:r>
      <w:r w:rsidRPr="006C3DBB">
        <w:rPr>
          <w:noProof/>
          <w:lang w:val="en-US"/>
        </w:rPr>
        <w:t>, 231–259.</w:t>
      </w:r>
    </w:p>
    <w:p w14:paraId="2DFE33BB" w14:textId="77777777" w:rsidR="006C3DBB" w:rsidRPr="006C3DBB" w:rsidRDefault="006C3DBB" w:rsidP="00C16F14">
      <w:pPr>
        <w:pStyle w:val="NormalWeb"/>
        <w:spacing w:before="0" w:beforeAutospacing="0" w:after="0" w:afterAutospacing="0" w:line="480" w:lineRule="auto"/>
        <w:ind w:left="482" w:hanging="482"/>
        <w:contextualSpacing/>
        <w:divId w:val="2042968778"/>
        <w:rPr>
          <w:noProof/>
          <w:lang w:val="en-US"/>
        </w:rPr>
      </w:pPr>
      <w:r w:rsidRPr="006C3DBB">
        <w:rPr>
          <w:noProof/>
          <w:lang w:val="en-US"/>
        </w:rPr>
        <w:t xml:space="preserve">Planque B, Bellier E, Loots C (2011) Uncertainties in projecting spatial distributions of marine populations. </w:t>
      </w:r>
      <w:r w:rsidRPr="006C3DBB">
        <w:rPr>
          <w:i/>
          <w:iCs/>
          <w:noProof/>
          <w:lang w:val="en-US"/>
        </w:rPr>
        <w:t>ICES Journal of Marine Science</w:t>
      </w:r>
      <w:r w:rsidRPr="006C3DBB">
        <w:rPr>
          <w:noProof/>
          <w:lang w:val="en-US"/>
        </w:rPr>
        <w:t xml:space="preserve">, </w:t>
      </w:r>
      <w:r w:rsidRPr="006C3DBB">
        <w:rPr>
          <w:b/>
          <w:bCs/>
          <w:noProof/>
          <w:lang w:val="en-US"/>
        </w:rPr>
        <w:t>68</w:t>
      </w:r>
      <w:r w:rsidRPr="006C3DBB">
        <w:rPr>
          <w:noProof/>
          <w:lang w:val="en-US"/>
        </w:rPr>
        <w:t>, 1045–1050.</w:t>
      </w:r>
    </w:p>
    <w:p w14:paraId="0C1369A0"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Poloczanska ES, Brown CJ, Sydeman WJ </w:t>
      </w:r>
      <w:r w:rsidRPr="0020403D">
        <w:rPr>
          <w:i/>
          <w:noProof/>
          <w:lang w:val="en-US"/>
        </w:rPr>
        <w:t>et al.</w:t>
      </w:r>
      <w:r w:rsidRPr="006C3DBB">
        <w:rPr>
          <w:noProof/>
          <w:lang w:val="en-US"/>
        </w:rPr>
        <w:t xml:space="preserve"> (2013) Global imprint of climate change on marine life. </w:t>
      </w:r>
      <w:r w:rsidRPr="006C3DBB">
        <w:rPr>
          <w:i/>
          <w:iCs/>
          <w:noProof/>
          <w:lang w:val="en-US"/>
        </w:rPr>
        <w:t>Nature Climate Change</w:t>
      </w:r>
      <w:r w:rsidRPr="006C3DBB">
        <w:rPr>
          <w:noProof/>
          <w:lang w:val="en-US"/>
        </w:rPr>
        <w:t>, 1–7.</w:t>
      </w:r>
    </w:p>
    <w:p w14:paraId="5FC7C6AF"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R Core Team (2013) R: A Language and Environment for Statistical Computing.</w:t>
      </w:r>
    </w:p>
    <w:p w14:paraId="0E1E242F"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da-DK"/>
        </w:rPr>
        <w:t xml:space="preserve">Rayner NA, Parker DE, Horton EB </w:t>
      </w:r>
      <w:r w:rsidRPr="0020403D">
        <w:rPr>
          <w:i/>
          <w:noProof/>
          <w:lang w:val="da-DK"/>
        </w:rPr>
        <w:t>et al.</w:t>
      </w:r>
      <w:r w:rsidRPr="006C3DBB">
        <w:rPr>
          <w:noProof/>
          <w:lang w:val="da-DK"/>
        </w:rPr>
        <w:t xml:space="preserve"> </w:t>
      </w:r>
      <w:r w:rsidRPr="006C3DBB">
        <w:rPr>
          <w:noProof/>
          <w:lang w:val="en-US"/>
        </w:rPr>
        <w:t xml:space="preserve">(2003) Global analyses of sea surface temperature, sea ice, and night marine air temperature since the late nineteenth century. </w:t>
      </w:r>
      <w:r w:rsidRPr="006C3DBB">
        <w:rPr>
          <w:i/>
          <w:iCs/>
          <w:noProof/>
          <w:lang w:val="en-US"/>
        </w:rPr>
        <w:t>Journal of Geophysical Research</w:t>
      </w:r>
      <w:r w:rsidRPr="006C3DBB">
        <w:rPr>
          <w:noProof/>
          <w:lang w:val="en-US"/>
        </w:rPr>
        <w:t xml:space="preserve">, </w:t>
      </w:r>
      <w:r w:rsidRPr="006C3DBB">
        <w:rPr>
          <w:b/>
          <w:bCs/>
          <w:noProof/>
          <w:lang w:val="en-US"/>
        </w:rPr>
        <w:t>108</w:t>
      </w:r>
      <w:r w:rsidRPr="006C3DBB">
        <w:rPr>
          <w:noProof/>
          <w:lang w:val="en-US"/>
        </w:rPr>
        <w:t>, 4407.</w:t>
      </w:r>
    </w:p>
    <w:p w14:paraId="2A8D70C1"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Reygondeau G, Beaugrand G (2011) Future climate-driven shifts in distribution of Calanus finmarchicus. </w:t>
      </w:r>
      <w:r w:rsidRPr="006C3DBB">
        <w:rPr>
          <w:i/>
          <w:iCs/>
          <w:noProof/>
          <w:lang w:val="en-US"/>
        </w:rPr>
        <w:t>Global Change Biology</w:t>
      </w:r>
      <w:r w:rsidRPr="006C3DBB">
        <w:rPr>
          <w:noProof/>
          <w:lang w:val="en-US"/>
        </w:rPr>
        <w:t xml:space="preserve">, </w:t>
      </w:r>
      <w:r w:rsidRPr="006C3DBB">
        <w:rPr>
          <w:b/>
          <w:bCs/>
          <w:noProof/>
          <w:lang w:val="en-US"/>
        </w:rPr>
        <w:t>17</w:t>
      </w:r>
      <w:r w:rsidRPr="006C3DBB">
        <w:rPr>
          <w:noProof/>
          <w:lang w:val="en-US"/>
        </w:rPr>
        <w:t>, 756–766.</w:t>
      </w:r>
    </w:p>
    <w:p w14:paraId="0F2B7774"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Richardson AJ, Schoeman DS (2004) Climate impact on plankton ecosystems in the Northeast Atlantic. </w:t>
      </w:r>
      <w:r w:rsidRPr="006C3DBB">
        <w:rPr>
          <w:i/>
          <w:iCs/>
          <w:noProof/>
          <w:lang w:val="en-US"/>
        </w:rPr>
        <w:t>Science (New York, N.Y.)</w:t>
      </w:r>
      <w:r w:rsidRPr="006C3DBB">
        <w:rPr>
          <w:noProof/>
          <w:lang w:val="en-US"/>
        </w:rPr>
        <w:t xml:space="preserve">, </w:t>
      </w:r>
      <w:r w:rsidRPr="006C3DBB">
        <w:rPr>
          <w:b/>
          <w:bCs/>
          <w:noProof/>
          <w:lang w:val="en-US"/>
        </w:rPr>
        <w:t>305</w:t>
      </w:r>
      <w:r w:rsidRPr="006C3DBB">
        <w:rPr>
          <w:noProof/>
          <w:lang w:val="en-US"/>
        </w:rPr>
        <w:t>, 1609–12.</w:t>
      </w:r>
    </w:p>
    <w:p w14:paraId="119260BB" w14:textId="77777777" w:rsidR="006C3DBB" w:rsidRPr="006C3DBB" w:rsidRDefault="006C3DBB" w:rsidP="006C3DBB">
      <w:pPr>
        <w:pStyle w:val="NormalWeb"/>
        <w:spacing w:before="0" w:beforeAutospacing="0" w:after="0" w:afterAutospacing="0" w:line="480" w:lineRule="auto"/>
        <w:ind w:left="480" w:hanging="480"/>
        <w:divId w:val="2042968778"/>
        <w:rPr>
          <w:noProof/>
          <w:lang w:val="en-US"/>
        </w:rPr>
      </w:pPr>
      <w:r w:rsidRPr="006C3DBB">
        <w:rPr>
          <w:noProof/>
          <w:lang w:val="en-US"/>
        </w:rPr>
        <w:t xml:space="preserve">Richardson AJ, Walne AW, John AWG </w:t>
      </w:r>
      <w:r w:rsidRPr="0020403D">
        <w:rPr>
          <w:i/>
          <w:noProof/>
          <w:lang w:val="en-US"/>
        </w:rPr>
        <w:t>et al.</w:t>
      </w:r>
      <w:r w:rsidRPr="006C3DBB">
        <w:rPr>
          <w:noProof/>
          <w:lang w:val="en-US"/>
        </w:rPr>
        <w:t xml:space="preserve"> (2006) Using continuous plankton recorder data. </w:t>
      </w:r>
      <w:r w:rsidRPr="006C3DBB">
        <w:rPr>
          <w:i/>
          <w:iCs/>
          <w:noProof/>
          <w:lang w:val="en-US"/>
        </w:rPr>
        <w:t>Progress in Oceanography</w:t>
      </w:r>
      <w:r w:rsidRPr="006C3DBB">
        <w:rPr>
          <w:noProof/>
          <w:lang w:val="en-US"/>
        </w:rPr>
        <w:t xml:space="preserve">, </w:t>
      </w:r>
      <w:r w:rsidRPr="006C3DBB">
        <w:rPr>
          <w:b/>
          <w:bCs/>
          <w:noProof/>
          <w:lang w:val="en-US"/>
        </w:rPr>
        <w:t>68</w:t>
      </w:r>
      <w:r w:rsidRPr="006C3DBB">
        <w:rPr>
          <w:noProof/>
          <w:lang w:val="en-US"/>
        </w:rPr>
        <w:t>, 27–74.</w:t>
      </w:r>
    </w:p>
    <w:p w14:paraId="37959344" w14:textId="729AC7AE" w:rsidR="006C3DBB" w:rsidRDefault="006C3DBB" w:rsidP="00376E5D">
      <w:pPr>
        <w:pStyle w:val="NormalWeb"/>
        <w:spacing w:before="0" w:beforeAutospacing="0" w:after="0" w:afterAutospacing="0" w:line="480" w:lineRule="auto"/>
        <w:ind w:left="482" w:hanging="482"/>
        <w:contextualSpacing/>
        <w:divId w:val="2042968778"/>
        <w:rPr>
          <w:noProof/>
          <w:lang w:val="en-US"/>
        </w:rPr>
      </w:pPr>
      <w:r w:rsidRPr="00F82E0A">
        <w:rPr>
          <w:noProof/>
          <w:lang w:val="en-US"/>
        </w:rPr>
        <w:t>Robinson LM, Elith J, Hobday AJ</w:t>
      </w:r>
      <w:r w:rsidR="0020403D" w:rsidRPr="00F82E0A">
        <w:rPr>
          <w:i/>
          <w:noProof/>
          <w:lang w:val="en-US"/>
        </w:rPr>
        <w:t xml:space="preserve"> et al.</w:t>
      </w:r>
      <w:r w:rsidR="0020403D" w:rsidRPr="00F82E0A">
        <w:rPr>
          <w:noProof/>
          <w:lang w:val="en-US"/>
        </w:rPr>
        <w:t xml:space="preserve"> </w:t>
      </w:r>
      <w:r w:rsidRPr="006C3DBB">
        <w:rPr>
          <w:noProof/>
          <w:lang w:val="en-US"/>
        </w:rPr>
        <w:t xml:space="preserve">(2011) Pushing the limits in marine species distribution modelling: lessons from the land present challenges and opportunities. </w:t>
      </w:r>
      <w:r w:rsidRPr="006C3DBB">
        <w:rPr>
          <w:i/>
          <w:iCs/>
          <w:noProof/>
          <w:lang w:val="en-US"/>
        </w:rPr>
        <w:t>Global Ecology and Biogeography</w:t>
      </w:r>
      <w:r w:rsidRPr="006C3DBB">
        <w:rPr>
          <w:noProof/>
          <w:lang w:val="en-US"/>
        </w:rPr>
        <w:t xml:space="preserve">, </w:t>
      </w:r>
      <w:r w:rsidRPr="006C3DBB">
        <w:rPr>
          <w:b/>
          <w:bCs/>
          <w:noProof/>
          <w:lang w:val="en-US"/>
        </w:rPr>
        <w:t>20</w:t>
      </w:r>
      <w:r w:rsidRPr="006C3DBB">
        <w:rPr>
          <w:noProof/>
          <w:lang w:val="en-US"/>
        </w:rPr>
        <w:t>, 789–802.</w:t>
      </w:r>
    </w:p>
    <w:p w14:paraId="0054230F" w14:textId="5FAAB15B" w:rsidR="00376E5D" w:rsidRPr="000F7B9E" w:rsidRDefault="00376E5D" w:rsidP="00376E5D">
      <w:pPr>
        <w:spacing w:before="0" w:beforeAutospacing="0" w:after="0" w:afterAutospacing="0"/>
        <w:ind w:left="482" w:hanging="482"/>
        <w:contextualSpacing/>
        <w:divId w:val="2042968778"/>
        <w:rPr>
          <w:noProof/>
          <w:lang w:val="en-US"/>
        </w:rPr>
      </w:pPr>
      <w:r w:rsidRPr="00813AE8">
        <w:rPr>
          <w:rFonts w:eastAsia="Times New Roman" w:cs="Times New Roman"/>
          <w:szCs w:val="24"/>
          <w:lang w:val="da-DK"/>
        </w:rPr>
        <w:t xml:space="preserve">Rocchini D, Hortal J, Lengyel S et al. </w:t>
      </w:r>
      <w:r w:rsidRPr="00376E5D">
        <w:rPr>
          <w:rFonts w:eastAsia="Times New Roman" w:cs="Times New Roman"/>
          <w:szCs w:val="24"/>
          <w:lang w:val="en-US"/>
        </w:rPr>
        <w:t xml:space="preserve">(2011) </w:t>
      </w:r>
      <w:proofErr w:type="gramStart"/>
      <w:r w:rsidRPr="00376E5D">
        <w:rPr>
          <w:rFonts w:eastAsia="Times New Roman" w:cs="Times New Roman"/>
          <w:szCs w:val="24"/>
          <w:lang w:val="en-US"/>
        </w:rPr>
        <w:t>Accounting</w:t>
      </w:r>
      <w:proofErr w:type="gramEnd"/>
      <w:r w:rsidRPr="00376E5D">
        <w:rPr>
          <w:rFonts w:eastAsia="Times New Roman" w:cs="Times New Roman"/>
          <w:szCs w:val="24"/>
          <w:lang w:val="en-US"/>
        </w:rPr>
        <w:t xml:space="preserve"> for uncertainty when mapping species distributions: The need for maps of ignorance. </w:t>
      </w:r>
      <w:r w:rsidRPr="00376E5D">
        <w:rPr>
          <w:rFonts w:eastAsia="Times New Roman" w:cs="Times New Roman"/>
          <w:i/>
          <w:iCs/>
          <w:szCs w:val="24"/>
          <w:lang w:val="en-US"/>
        </w:rPr>
        <w:t>Progress in Physical Geography</w:t>
      </w:r>
      <w:r w:rsidRPr="00376E5D">
        <w:rPr>
          <w:rFonts w:eastAsia="Times New Roman" w:cs="Times New Roman"/>
          <w:szCs w:val="24"/>
          <w:lang w:val="en-US"/>
        </w:rPr>
        <w:t xml:space="preserve">, </w:t>
      </w:r>
      <w:r w:rsidRPr="00376E5D">
        <w:rPr>
          <w:rFonts w:eastAsia="Times New Roman" w:cs="Times New Roman"/>
          <w:b/>
          <w:bCs/>
          <w:szCs w:val="24"/>
          <w:lang w:val="en-US"/>
        </w:rPr>
        <w:t>35</w:t>
      </w:r>
      <w:r w:rsidRPr="00376E5D">
        <w:rPr>
          <w:rFonts w:eastAsia="Times New Roman" w:cs="Times New Roman"/>
          <w:szCs w:val="24"/>
          <w:lang w:val="en-US"/>
        </w:rPr>
        <w:t>, 211–226.</w:t>
      </w:r>
    </w:p>
    <w:p w14:paraId="5B4192FB" w14:textId="4F581443" w:rsidR="00C16F14" w:rsidRPr="00C16F14" w:rsidRDefault="00C16F14" w:rsidP="00376E5D">
      <w:pPr>
        <w:pStyle w:val="NormalWeb"/>
        <w:spacing w:before="0" w:beforeAutospacing="0" w:after="0" w:afterAutospacing="0" w:line="480" w:lineRule="auto"/>
        <w:ind w:left="480" w:hanging="480"/>
        <w:contextualSpacing/>
        <w:divId w:val="2042968778"/>
        <w:rPr>
          <w:noProof/>
          <w:lang w:val="en-US"/>
        </w:rPr>
      </w:pPr>
      <w:r w:rsidRPr="000F7B9E">
        <w:rPr>
          <w:noProof/>
          <w:lang w:val="en-US"/>
        </w:rPr>
        <w:lastRenderedPageBreak/>
        <w:t>Weinmann AE, Rödder D, Lötters S</w:t>
      </w:r>
      <w:r w:rsidR="008A43F0" w:rsidRPr="000F7B9E">
        <w:rPr>
          <w:noProof/>
          <w:lang w:val="en-US"/>
        </w:rPr>
        <w:t xml:space="preserve"> </w:t>
      </w:r>
      <w:r w:rsidR="008A43F0" w:rsidRPr="000F7B9E">
        <w:rPr>
          <w:i/>
          <w:noProof/>
          <w:lang w:val="en-US"/>
        </w:rPr>
        <w:t>et al.</w:t>
      </w:r>
      <w:r w:rsidRPr="000F7B9E">
        <w:rPr>
          <w:noProof/>
          <w:lang w:val="en-US"/>
        </w:rPr>
        <w:t xml:space="preserve"> </w:t>
      </w:r>
      <w:r w:rsidRPr="00C16F14">
        <w:rPr>
          <w:noProof/>
          <w:lang w:val="en-US"/>
        </w:rPr>
        <w:t xml:space="preserve">(2013) Traveling through time: The past, present and future biogeographic range of the invasive foraminifera Amphistegina spp. in the Mediterranean Sea. </w:t>
      </w:r>
      <w:r w:rsidRPr="00C16F14">
        <w:rPr>
          <w:i/>
          <w:noProof/>
          <w:lang w:val="en-US"/>
        </w:rPr>
        <w:t>Marine Micropaleontology</w:t>
      </w:r>
      <w:r w:rsidRPr="00C16F14">
        <w:rPr>
          <w:noProof/>
          <w:lang w:val="en-US"/>
        </w:rPr>
        <w:t xml:space="preserve">, </w:t>
      </w:r>
      <w:r w:rsidRPr="00C16F14">
        <w:rPr>
          <w:b/>
          <w:noProof/>
          <w:lang w:val="en-US"/>
        </w:rPr>
        <w:t>105</w:t>
      </w:r>
      <w:r w:rsidRPr="00C16F14">
        <w:rPr>
          <w:noProof/>
          <w:lang w:val="en-US"/>
        </w:rPr>
        <w:t>, 30–39.</w:t>
      </w:r>
    </w:p>
    <w:p w14:paraId="1C559A49" w14:textId="77777777" w:rsidR="006C3DBB" w:rsidRPr="006C3DBB" w:rsidRDefault="006C3DBB" w:rsidP="006C3DBB">
      <w:pPr>
        <w:pStyle w:val="NormalWeb"/>
        <w:spacing w:before="0" w:beforeAutospacing="0" w:after="0" w:afterAutospacing="0" w:line="480" w:lineRule="auto"/>
        <w:ind w:left="480" w:hanging="480"/>
        <w:divId w:val="2042968778"/>
        <w:rPr>
          <w:noProof/>
          <w:lang w:val="da-DK"/>
        </w:rPr>
      </w:pPr>
      <w:r w:rsidRPr="006C3DBB">
        <w:rPr>
          <w:noProof/>
          <w:lang w:val="en-US"/>
        </w:rPr>
        <w:t xml:space="preserve">Wood S (2006) </w:t>
      </w:r>
      <w:r w:rsidRPr="006C3DBB">
        <w:rPr>
          <w:i/>
          <w:iCs/>
          <w:noProof/>
          <w:lang w:val="en-US"/>
        </w:rPr>
        <w:t>Generalized Additive Models: An Introduction with R</w:t>
      </w:r>
      <w:r w:rsidRPr="006C3DBB">
        <w:rPr>
          <w:noProof/>
          <w:lang w:val="en-US"/>
        </w:rPr>
        <w:t xml:space="preserve"> (eds Carlin BP, Chatfiled C, Tanner M, Zidek J). </w:t>
      </w:r>
      <w:r w:rsidRPr="006C3DBB">
        <w:rPr>
          <w:noProof/>
          <w:lang w:val="da-DK"/>
        </w:rPr>
        <w:t>CRC Press.</w:t>
      </w:r>
    </w:p>
    <w:p w14:paraId="7A571D3E" w14:textId="307D03B5" w:rsidR="0084236E" w:rsidRDefault="006C3DBB" w:rsidP="000F5BC2">
      <w:pPr>
        <w:pStyle w:val="NormalWeb"/>
        <w:spacing w:before="0" w:beforeAutospacing="0" w:after="0" w:afterAutospacing="0" w:line="480" w:lineRule="auto"/>
        <w:ind w:left="480" w:hanging="480"/>
        <w:divId w:val="2042968778"/>
        <w:rPr>
          <w:noProof/>
          <w:lang w:val="en-US"/>
        </w:rPr>
      </w:pPr>
      <w:r w:rsidRPr="006C3DBB">
        <w:rPr>
          <w:noProof/>
          <w:lang w:val="da-DK"/>
        </w:rPr>
        <w:t xml:space="preserve">Zweng MM, Reagan JR, Antonov JI </w:t>
      </w:r>
      <w:r w:rsidRPr="0020403D">
        <w:rPr>
          <w:i/>
          <w:noProof/>
          <w:lang w:val="da-DK"/>
        </w:rPr>
        <w:t>et al.</w:t>
      </w:r>
      <w:r w:rsidRPr="006C3DBB">
        <w:rPr>
          <w:noProof/>
          <w:lang w:val="da-DK"/>
        </w:rPr>
        <w:t xml:space="preserve"> </w:t>
      </w:r>
      <w:r w:rsidRPr="006C3DBB">
        <w:rPr>
          <w:noProof/>
          <w:lang w:val="en-US"/>
        </w:rPr>
        <w:t xml:space="preserve">(2013) NOAA Atlas NESDIS 74 WORLD OCEAN ATLAS 2013 Volume 2 : Salinity. In: </w:t>
      </w:r>
      <w:r w:rsidRPr="006C3DBB">
        <w:rPr>
          <w:i/>
          <w:iCs/>
          <w:noProof/>
          <w:lang w:val="en-US"/>
        </w:rPr>
        <w:t>NOAA Atlas NESDIS 74</w:t>
      </w:r>
      <w:r w:rsidRPr="006C3DBB">
        <w:rPr>
          <w:noProof/>
          <w:lang w:val="en-US"/>
        </w:rPr>
        <w:t>, Vol. 2 (eds Levitus S, Mishonov A), p. 39 pp.</w:t>
      </w:r>
    </w:p>
    <w:p w14:paraId="173E0494" w14:textId="5C1EA239" w:rsidR="0084236E" w:rsidRDefault="0084236E" w:rsidP="00A02534">
      <w:pPr>
        <w:pStyle w:val="Overskrift1"/>
        <w:rPr>
          <w:lang w:val="en-US"/>
        </w:rPr>
      </w:pPr>
      <w:r>
        <w:rPr>
          <w:lang w:val="en-US"/>
        </w:rPr>
        <w:br w:type="page"/>
      </w:r>
      <w:r w:rsidR="0094015F">
        <w:rPr>
          <w:lang w:val="en-US"/>
        </w:rPr>
        <w:lastRenderedPageBreak/>
        <w:t>Supporting information captions</w:t>
      </w:r>
    </w:p>
    <w:p w14:paraId="6981C4FA" w14:textId="3DB2650F" w:rsidR="003D72EC" w:rsidRDefault="003D72EC" w:rsidP="003D72EC">
      <w:pPr>
        <w:rPr>
          <w:lang w:val="en-US"/>
        </w:rPr>
      </w:pPr>
      <w:r>
        <w:rPr>
          <w:lang w:val="en-US"/>
        </w:rPr>
        <w:t>Appendix S</w:t>
      </w:r>
      <w:r w:rsidR="00811170">
        <w:rPr>
          <w:lang w:val="en-US"/>
        </w:rPr>
        <w:t>1</w:t>
      </w:r>
      <w:r>
        <w:rPr>
          <w:lang w:val="en-US"/>
        </w:rPr>
        <w:t xml:space="preserve">: </w:t>
      </w:r>
      <w:r w:rsidRPr="006E29CD">
        <w:rPr>
          <w:lang w:val="en-US"/>
        </w:rPr>
        <w:t>Spatial distribution of CPR observations</w:t>
      </w:r>
    </w:p>
    <w:p w14:paraId="236527EF" w14:textId="1804D3C4" w:rsidR="00811170" w:rsidRDefault="00811170" w:rsidP="00811170">
      <w:pPr>
        <w:rPr>
          <w:lang w:val="en-US"/>
        </w:rPr>
      </w:pPr>
      <w:r>
        <w:rPr>
          <w:lang w:val="en-US"/>
        </w:rPr>
        <w:t xml:space="preserve">Appendix S2: List of species </w:t>
      </w:r>
      <w:r w:rsidR="008E1EE3">
        <w:rPr>
          <w:lang w:val="en-US"/>
        </w:rPr>
        <w:t>investigated</w:t>
      </w:r>
    </w:p>
    <w:p w14:paraId="7DB1BC3F" w14:textId="7C79F911" w:rsidR="00F10235" w:rsidRDefault="00F10235" w:rsidP="00F10235">
      <w:pPr>
        <w:rPr>
          <w:lang w:val="en-US"/>
        </w:rPr>
      </w:pPr>
      <w:r>
        <w:rPr>
          <w:lang w:val="en-US"/>
        </w:rPr>
        <w:t xml:space="preserve">Appendix S3: </w:t>
      </w:r>
      <w:r w:rsidRPr="00F10235">
        <w:rPr>
          <w:lang w:val="en-US"/>
        </w:rPr>
        <w:t xml:space="preserve">Comparison of spatially interpolated distributions and random forest </w:t>
      </w:r>
      <w:r w:rsidR="000F5BC2">
        <w:rPr>
          <w:lang w:val="en-US"/>
        </w:rPr>
        <w:t>predictions</w:t>
      </w:r>
    </w:p>
    <w:p w14:paraId="173DC5F3" w14:textId="3ECC0D6F" w:rsidR="00A02534" w:rsidRDefault="00A02534" w:rsidP="00A02534">
      <w:pPr>
        <w:rPr>
          <w:lang w:val="en-US"/>
        </w:rPr>
      </w:pPr>
      <w:r>
        <w:rPr>
          <w:lang w:val="en-US"/>
        </w:rPr>
        <w:t>Appendix S</w:t>
      </w:r>
      <w:r w:rsidR="00622F16">
        <w:rPr>
          <w:lang w:val="en-US"/>
        </w:rPr>
        <w:t>4</w:t>
      </w:r>
      <w:r>
        <w:rPr>
          <w:lang w:val="en-US"/>
        </w:rPr>
        <w:t>: Further measures for decade-wise performance</w:t>
      </w:r>
    </w:p>
    <w:p w14:paraId="46EA83E4" w14:textId="059A07B9" w:rsidR="00BC0E5A" w:rsidRDefault="00BC0E5A" w:rsidP="00A02534">
      <w:pPr>
        <w:rPr>
          <w:lang w:val="en-US"/>
        </w:rPr>
      </w:pPr>
      <w:r>
        <w:rPr>
          <w:lang w:val="en-US"/>
        </w:rPr>
        <w:t>Appendix S5: Comparative performance of the focal species</w:t>
      </w:r>
    </w:p>
    <w:p w14:paraId="21DDA5FF" w14:textId="4CF81CBE" w:rsidR="0005679E" w:rsidRDefault="00A02534" w:rsidP="0005679E">
      <w:pPr>
        <w:rPr>
          <w:lang w:val="en-US"/>
        </w:rPr>
      </w:pPr>
      <w:r>
        <w:rPr>
          <w:lang w:val="en-US"/>
        </w:rPr>
        <w:t>Appendix S</w:t>
      </w:r>
      <w:r w:rsidR="00C064A1">
        <w:rPr>
          <w:lang w:val="en-US"/>
        </w:rPr>
        <w:t>6</w:t>
      </w:r>
      <w:r>
        <w:rPr>
          <w:lang w:val="en-US"/>
        </w:rPr>
        <w:t>: Spatial patterns of TSS for remaining</w:t>
      </w:r>
      <w:r w:rsidR="0005679E">
        <w:rPr>
          <w:lang w:val="en-US"/>
        </w:rPr>
        <w:t xml:space="preserve"> </w:t>
      </w:r>
      <w:r w:rsidR="000F5BC2">
        <w:rPr>
          <w:lang w:val="en-US"/>
        </w:rPr>
        <w:t xml:space="preserve">focal </w:t>
      </w:r>
      <w:r w:rsidR="0005679E">
        <w:rPr>
          <w:lang w:val="en-US"/>
        </w:rPr>
        <w:t>species</w:t>
      </w:r>
    </w:p>
    <w:p w14:paraId="08D6B31D" w14:textId="3D3EE524" w:rsidR="00A02534" w:rsidRDefault="00A02534" w:rsidP="00A02534">
      <w:pPr>
        <w:rPr>
          <w:lang w:val="en-US"/>
        </w:rPr>
      </w:pPr>
      <w:r>
        <w:rPr>
          <w:lang w:val="en-US"/>
        </w:rPr>
        <w:t>Appendix S</w:t>
      </w:r>
      <w:r w:rsidR="00C064A1">
        <w:rPr>
          <w:lang w:val="en-US"/>
        </w:rPr>
        <w:t>7</w:t>
      </w:r>
      <w:r>
        <w:rPr>
          <w:lang w:val="en-US"/>
        </w:rPr>
        <w:t>: Turnover of presence cells</w:t>
      </w:r>
    </w:p>
    <w:p w14:paraId="70CF761A" w14:textId="77777777" w:rsidR="00A02534" w:rsidRDefault="00A02534" w:rsidP="00A02534">
      <w:pPr>
        <w:rPr>
          <w:lang w:val="en-US"/>
        </w:rPr>
      </w:pPr>
    </w:p>
    <w:p w14:paraId="28A96A6F" w14:textId="77777777" w:rsidR="00A02534" w:rsidRDefault="00A02534" w:rsidP="00A02534">
      <w:pPr>
        <w:rPr>
          <w:lang w:val="en-US"/>
        </w:rPr>
      </w:pPr>
    </w:p>
    <w:p w14:paraId="6DFBF916" w14:textId="0344D07A" w:rsidR="00C36B13" w:rsidRDefault="00C36B13">
      <w:pPr>
        <w:rPr>
          <w:lang w:val="en-US"/>
        </w:rPr>
      </w:pPr>
      <w:r>
        <w:rPr>
          <w:lang w:val="en-US"/>
        </w:rPr>
        <w:br w:type="page"/>
      </w:r>
    </w:p>
    <w:p w14:paraId="0272D73E" w14:textId="22CA4D79" w:rsidR="00282D30" w:rsidRDefault="00282D30" w:rsidP="00C36B13">
      <w:pPr>
        <w:pStyle w:val="Overskrift1"/>
        <w:jc w:val="left"/>
        <w:rPr>
          <w:lang w:val="en-US"/>
        </w:rPr>
      </w:pPr>
      <w:r>
        <w:rPr>
          <w:lang w:val="en-US"/>
        </w:rPr>
        <w:lastRenderedPageBreak/>
        <w:t xml:space="preserve">Appendix S1: </w:t>
      </w:r>
      <w:r w:rsidRPr="006E29CD">
        <w:rPr>
          <w:lang w:val="en-US"/>
        </w:rPr>
        <w:t>Spatial distribution of CPR observations</w:t>
      </w:r>
    </w:p>
    <w:p w14:paraId="520556B7" w14:textId="77777777" w:rsidR="00282D30" w:rsidRDefault="00282D30" w:rsidP="00282D30">
      <w:pPr>
        <w:keepNext/>
        <w:ind w:firstLine="0"/>
        <w:rPr>
          <w:lang w:val="en-US"/>
        </w:rPr>
      </w:pPr>
      <w:r>
        <w:rPr>
          <w:noProof/>
          <w:lang w:val="da-DK" w:eastAsia="da-DK"/>
        </w:rPr>
        <w:drawing>
          <wp:inline distT="0" distB="0" distL="0" distR="0" wp14:anchorId="721B02FD" wp14:editId="114E85C5">
            <wp:extent cx="2880000" cy="2123785"/>
            <wp:effectExtent l="0" t="0" r="0" b="0"/>
            <wp:docPr id="8" name="Picture 8" descr="H:\Graphics\GMT\Sampling_Density\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Graphics\GMT\Sampling_Density\Density.p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23785"/>
                    </a:xfrm>
                    <a:prstGeom prst="rect">
                      <a:avLst/>
                    </a:prstGeom>
                    <a:noFill/>
                    <a:ln>
                      <a:noFill/>
                    </a:ln>
                  </pic:spPr>
                </pic:pic>
              </a:graphicData>
            </a:graphic>
          </wp:inline>
        </w:drawing>
      </w:r>
    </w:p>
    <w:p w14:paraId="31DC7902" w14:textId="101968E6" w:rsidR="00282D30" w:rsidRDefault="00282D30" w:rsidP="00282D30">
      <w:pPr>
        <w:keepNext/>
        <w:ind w:firstLine="0"/>
        <w:rPr>
          <w:lang w:val="en-US"/>
        </w:rPr>
      </w:pPr>
      <w:r>
        <w:rPr>
          <w:lang w:val="en-US"/>
        </w:rPr>
        <w:t xml:space="preserve">Number of observations from 1958 to 2012 is shown per 0.2 </w:t>
      </w:r>
      <w:r w:rsidRPr="000F5BC2">
        <w:rPr>
          <w:rFonts w:cs="Times New Roman"/>
          <w:lang w:val="en-US"/>
        </w:rPr>
        <w:t>×</w:t>
      </w:r>
      <w:r>
        <w:rPr>
          <w:lang w:val="en-US"/>
        </w:rPr>
        <w:t xml:space="preserve"> 0.2° cell. </w:t>
      </w:r>
    </w:p>
    <w:p w14:paraId="0B890529" w14:textId="77777777" w:rsidR="00282D30" w:rsidRPr="00282D30" w:rsidRDefault="00282D30" w:rsidP="00282D30">
      <w:pPr>
        <w:rPr>
          <w:lang w:val="en-US"/>
        </w:rPr>
      </w:pPr>
    </w:p>
    <w:p w14:paraId="3E7D9C46" w14:textId="77777777" w:rsidR="00282D30" w:rsidRDefault="00282D30" w:rsidP="00282D30">
      <w:pPr>
        <w:ind w:firstLine="0"/>
        <w:rPr>
          <w:rFonts w:eastAsiaTheme="majorEastAsia" w:cstheme="majorBidi"/>
          <w:b/>
          <w:bCs/>
          <w:sz w:val="32"/>
          <w:szCs w:val="28"/>
          <w:lang w:val="en-US"/>
        </w:rPr>
      </w:pPr>
      <w:r>
        <w:rPr>
          <w:lang w:val="en-US"/>
        </w:rPr>
        <w:br w:type="page"/>
      </w:r>
    </w:p>
    <w:p w14:paraId="75D03CDF" w14:textId="1F79B710" w:rsidR="00811170" w:rsidRDefault="00811170" w:rsidP="00811170">
      <w:pPr>
        <w:pStyle w:val="Overskrift1"/>
        <w:jc w:val="left"/>
        <w:rPr>
          <w:lang w:val="en-US"/>
        </w:rPr>
      </w:pPr>
      <w:r>
        <w:rPr>
          <w:lang w:val="en-US"/>
        </w:rPr>
        <w:lastRenderedPageBreak/>
        <w:t>Appendix S2: List of species</w:t>
      </w:r>
      <w:r w:rsidR="00874FC9">
        <w:rPr>
          <w:lang w:val="en-US"/>
        </w:rPr>
        <w:t xml:space="preserve"> investigated</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3080"/>
        <w:gridCol w:w="3691"/>
        <w:gridCol w:w="2471"/>
      </w:tblGrid>
      <w:tr w:rsidR="00A3533F" w14:paraId="2357B230" w14:textId="77777777" w:rsidTr="0036511E">
        <w:tc>
          <w:tcPr>
            <w:tcW w:w="3080" w:type="dxa"/>
            <w:tcBorders>
              <w:top w:val="single" w:sz="12" w:space="0" w:color="auto"/>
              <w:bottom w:val="single" w:sz="4" w:space="0" w:color="auto"/>
            </w:tcBorders>
          </w:tcPr>
          <w:p w14:paraId="657EC1A9" w14:textId="66A390BC" w:rsidR="00A3533F" w:rsidRDefault="00DC5AD9" w:rsidP="00811170">
            <w:pPr>
              <w:ind w:firstLine="0"/>
              <w:rPr>
                <w:lang w:val="en-US"/>
              </w:rPr>
            </w:pPr>
            <w:r>
              <w:rPr>
                <w:lang w:val="en-US"/>
              </w:rPr>
              <w:t>Taxonomic g</w:t>
            </w:r>
            <w:r w:rsidR="00A3533F">
              <w:rPr>
                <w:lang w:val="en-US"/>
              </w:rPr>
              <w:t>roup</w:t>
            </w:r>
          </w:p>
        </w:tc>
        <w:tc>
          <w:tcPr>
            <w:tcW w:w="3691" w:type="dxa"/>
            <w:tcBorders>
              <w:top w:val="single" w:sz="12" w:space="0" w:color="auto"/>
              <w:bottom w:val="single" w:sz="4" w:space="0" w:color="auto"/>
            </w:tcBorders>
          </w:tcPr>
          <w:p w14:paraId="4AD86582" w14:textId="19435EBC" w:rsidR="00A3533F" w:rsidRDefault="00A3533F" w:rsidP="00811170">
            <w:pPr>
              <w:ind w:firstLine="0"/>
              <w:rPr>
                <w:lang w:val="en-US"/>
              </w:rPr>
            </w:pPr>
            <w:r>
              <w:rPr>
                <w:lang w:val="en-US"/>
              </w:rPr>
              <w:t>Species name</w:t>
            </w:r>
          </w:p>
        </w:tc>
        <w:tc>
          <w:tcPr>
            <w:tcW w:w="2471" w:type="dxa"/>
            <w:tcBorders>
              <w:top w:val="single" w:sz="12" w:space="0" w:color="auto"/>
              <w:bottom w:val="single" w:sz="4" w:space="0" w:color="auto"/>
            </w:tcBorders>
          </w:tcPr>
          <w:p w14:paraId="6ABB0264" w14:textId="20B41961" w:rsidR="00A3533F" w:rsidRDefault="0036511E" w:rsidP="0036511E">
            <w:pPr>
              <w:ind w:firstLine="0"/>
              <w:rPr>
                <w:lang w:val="en-US"/>
              </w:rPr>
            </w:pPr>
            <w:r>
              <w:rPr>
                <w:lang w:val="en-US"/>
              </w:rPr>
              <w:t>Obse</w:t>
            </w:r>
            <w:r w:rsidR="00EB772D">
              <w:rPr>
                <w:lang w:val="en-US"/>
              </w:rPr>
              <w:t>r</w:t>
            </w:r>
            <w:r>
              <w:rPr>
                <w:lang w:val="en-US"/>
              </w:rPr>
              <w:t>ved p</w:t>
            </w:r>
            <w:r w:rsidR="00A3533F">
              <w:rPr>
                <w:lang w:val="en-US"/>
              </w:rPr>
              <w:t>revalence</w:t>
            </w:r>
          </w:p>
        </w:tc>
      </w:tr>
      <w:tr w:rsidR="00A3533F" w14:paraId="19F32033" w14:textId="77777777" w:rsidTr="0036511E">
        <w:tc>
          <w:tcPr>
            <w:tcW w:w="3080" w:type="dxa"/>
            <w:tcBorders>
              <w:top w:val="single" w:sz="4" w:space="0" w:color="auto"/>
            </w:tcBorders>
          </w:tcPr>
          <w:p w14:paraId="765B9893" w14:textId="71F06CF4" w:rsidR="00A3533F" w:rsidRDefault="00A3533F" w:rsidP="00811170">
            <w:pPr>
              <w:ind w:firstLine="0"/>
              <w:rPr>
                <w:lang w:val="en-US"/>
              </w:rPr>
            </w:pPr>
            <w:r>
              <w:rPr>
                <w:lang w:val="en-US"/>
              </w:rPr>
              <w:t>Copepods</w:t>
            </w:r>
          </w:p>
        </w:tc>
        <w:tc>
          <w:tcPr>
            <w:tcW w:w="3691" w:type="dxa"/>
            <w:tcBorders>
              <w:top w:val="single" w:sz="4" w:space="0" w:color="auto"/>
            </w:tcBorders>
          </w:tcPr>
          <w:p w14:paraId="32F947FF" w14:textId="6A43439E" w:rsidR="00A3533F" w:rsidRPr="00A3533F" w:rsidRDefault="00A3533F" w:rsidP="00811170">
            <w:pPr>
              <w:ind w:firstLine="0"/>
              <w:rPr>
                <w:i/>
                <w:lang w:val="en-US"/>
              </w:rPr>
            </w:pPr>
            <w:proofErr w:type="spellStart"/>
            <w:r w:rsidRPr="00A3533F">
              <w:rPr>
                <w:i/>
                <w:lang w:val="en-US"/>
              </w:rPr>
              <w:t>Calanus</w:t>
            </w:r>
            <w:proofErr w:type="spellEnd"/>
            <w:r w:rsidRPr="00A3533F">
              <w:rPr>
                <w:i/>
                <w:lang w:val="en-US"/>
              </w:rPr>
              <w:t xml:space="preserve"> </w:t>
            </w:r>
            <w:proofErr w:type="spellStart"/>
            <w:r w:rsidRPr="00A3533F">
              <w:rPr>
                <w:i/>
                <w:lang w:val="en-US"/>
              </w:rPr>
              <w:t>finmarchicus</w:t>
            </w:r>
            <w:proofErr w:type="spellEnd"/>
          </w:p>
        </w:tc>
        <w:tc>
          <w:tcPr>
            <w:tcW w:w="2471" w:type="dxa"/>
            <w:tcBorders>
              <w:top w:val="single" w:sz="4" w:space="0" w:color="auto"/>
            </w:tcBorders>
          </w:tcPr>
          <w:p w14:paraId="204BE093" w14:textId="282DEBA4" w:rsidR="00A3533F" w:rsidRDefault="00EB772D" w:rsidP="00675C1F">
            <w:pPr>
              <w:ind w:firstLine="0"/>
              <w:jc w:val="center"/>
              <w:rPr>
                <w:lang w:val="en-US"/>
              </w:rPr>
            </w:pPr>
            <w:r>
              <w:rPr>
                <w:lang w:val="en-US"/>
              </w:rPr>
              <w:t>44</w:t>
            </w:r>
            <w:r w:rsidR="0036511E">
              <w:rPr>
                <w:lang w:val="en-US"/>
              </w:rPr>
              <w:t>%</w:t>
            </w:r>
          </w:p>
        </w:tc>
      </w:tr>
      <w:tr w:rsidR="00A3533F" w14:paraId="5AD98296" w14:textId="77777777" w:rsidTr="0036511E">
        <w:tc>
          <w:tcPr>
            <w:tcW w:w="3080" w:type="dxa"/>
          </w:tcPr>
          <w:p w14:paraId="1F27123B" w14:textId="2F5A63D3" w:rsidR="00A3533F" w:rsidRDefault="00A3533F" w:rsidP="00811170">
            <w:pPr>
              <w:ind w:firstLine="0"/>
              <w:rPr>
                <w:lang w:val="en-US"/>
              </w:rPr>
            </w:pPr>
            <w:r>
              <w:rPr>
                <w:lang w:val="en-US"/>
              </w:rPr>
              <w:t>Copepods</w:t>
            </w:r>
          </w:p>
        </w:tc>
        <w:tc>
          <w:tcPr>
            <w:tcW w:w="3691" w:type="dxa"/>
          </w:tcPr>
          <w:p w14:paraId="38F322C6" w14:textId="208AFC69" w:rsidR="00A3533F" w:rsidRPr="00A3533F" w:rsidRDefault="00A3533F" w:rsidP="00811170">
            <w:pPr>
              <w:ind w:firstLine="0"/>
              <w:rPr>
                <w:i/>
                <w:lang w:val="en-US"/>
              </w:rPr>
            </w:pPr>
            <w:proofErr w:type="spellStart"/>
            <w:r w:rsidRPr="00A3533F">
              <w:rPr>
                <w:i/>
                <w:lang w:val="en-US"/>
              </w:rPr>
              <w:t>Calanus</w:t>
            </w:r>
            <w:proofErr w:type="spellEnd"/>
            <w:r w:rsidRPr="00A3533F">
              <w:rPr>
                <w:i/>
                <w:lang w:val="en-US"/>
              </w:rPr>
              <w:t xml:space="preserve"> </w:t>
            </w:r>
            <w:proofErr w:type="spellStart"/>
            <w:r w:rsidRPr="00A3533F">
              <w:rPr>
                <w:i/>
                <w:lang w:val="en-US"/>
              </w:rPr>
              <w:t>helgolandicus</w:t>
            </w:r>
            <w:proofErr w:type="spellEnd"/>
          </w:p>
        </w:tc>
        <w:tc>
          <w:tcPr>
            <w:tcW w:w="2471" w:type="dxa"/>
          </w:tcPr>
          <w:p w14:paraId="6289C864" w14:textId="5413D2F3" w:rsidR="00A3533F" w:rsidRDefault="00EB772D" w:rsidP="00675C1F">
            <w:pPr>
              <w:ind w:firstLine="0"/>
              <w:jc w:val="center"/>
              <w:rPr>
                <w:lang w:val="en-US"/>
              </w:rPr>
            </w:pPr>
            <w:r>
              <w:rPr>
                <w:lang w:val="en-US"/>
              </w:rPr>
              <w:t>26</w:t>
            </w:r>
            <w:r w:rsidR="001366E1">
              <w:rPr>
                <w:lang w:val="en-US"/>
              </w:rPr>
              <w:t>%</w:t>
            </w:r>
          </w:p>
        </w:tc>
      </w:tr>
      <w:tr w:rsidR="00A3533F" w14:paraId="37993F93" w14:textId="77777777" w:rsidTr="0036511E">
        <w:tc>
          <w:tcPr>
            <w:tcW w:w="3080" w:type="dxa"/>
          </w:tcPr>
          <w:p w14:paraId="6573A1A9" w14:textId="5DCFD6B6" w:rsidR="00A3533F" w:rsidRDefault="00A3533F" w:rsidP="00811170">
            <w:pPr>
              <w:ind w:firstLine="0"/>
              <w:rPr>
                <w:lang w:val="en-US"/>
              </w:rPr>
            </w:pPr>
            <w:r>
              <w:rPr>
                <w:lang w:val="en-US"/>
              </w:rPr>
              <w:t>Copepods</w:t>
            </w:r>
          </w:p>
        </w:tc>
        <w:tc>
          <w:tcPr>
            <w:tcW w:w="3691" w:type="dxa"/>
          </w:tcPr>
          <w:p w14:paraId="200DC330" w14:textId="4E09FFB0" w:rsidR="00A3533F" w:rsidRPr="00A3533F" w:rsidRDefault="00A3533F" w:rsidP="00811170">
            <w:pPr>
              <w:ind w:firstLine="0"/>
              <w:rPr>
                <w:i/>
                <w:lang w:val="en-US"/>
              </w:rPr>
            </w:pPr>
            <w:proofErr w:type="spellStart"/>
            <w:r w:rsidRPr="00A3533F">
              <w:rPr>
                <w:i/>
                <w:lang w:val="en-US"/>
              </w:rPr>
              <w:t>Centropages</w:t>
            </w:r>
            <w:proofErr w:type="spellEnd"/>
            <w:r w:rsidRPr="00A3533F">
              <w:rPr>
                <w:i/>
                <w:lang w:val="en-US"/>
              </w:rPr>
              <w:t xml:space="preserve"> </w:t>
            </w:r>
            <w:proofErr w:type="spellStart"/>
            <w:r w:rsidRPr="00A3533F">
              <w:rPr>
                <w:i/>
                <w:lang w:val="en-US"/>
              </w:rPr>
              <w:t>typicus</w:t>
            </w:r>
            <w:proofErr w:type="spellEnd"/>
          </w:p>
        </w:tc>
        <w:tc>
          <w:tcPr>
            <w:tcW w:w="2471" w:type="dxa"/>
          </w:tcPr>
          <w:p w14:paraId="4B05C667" w14:textId="78182EC7" w:rsidR="00A3533F" w:rsidRDefault="00EB772D" w:rsidP="00675C1F">
            <w:pPr>
              <w:ind w:firstLine="0"/>
              <w:jc w:val="center"/>
              <w:rPr>
                <w:lang w:val="en-US"/>
              </w:rPr>
            </w:pPr>
            <w:r>
              <w:rPr>
                <w:lang w:val="en-US"/>
              </w:rPr>
              <w:t>21</w:t>
            </w:r>
            <w:r w:rsidR="003B38E2">
              <w:rPr>
                <w:lang w:val="en-US"/>
              </w:rPr>
              <w:t>%</w:t>
            </w:r>
          </w:p>
        </w:tc>
      </w:tr>
      <w:tr w:rsidR="00A3533F" w14:paraId="42A35B9D" w14:textId="77777777" w:rsidTr="0036511E">
        <w:tc>
          <w:tcPr>
            <w:tcW w:w="3080" w:type="dxa"/>
          </w:tcPr>
          <w:p w14:paraId="0D28C24C" w14:textId="35CD1F6B" w:rsidR="00A3533F" w:rsidRDefault="00A3533F" w:rsidP="00811170">
            <w:pPr>
              <w:ind w:firstLine="0"/>
              <w:rPr>
                <w:lang w:val="en-US"/>
              </w:rPr>
            </w:pPr>
            <w:r>
              <w:rPr>
                <w:lang w:val="en-US"/>
              </w:rPr>
              <w:t>Copepods</w:t>
            </w:r>
          </w:p>
        </w:tc>
        <w:tc>
          <w:tcPr>
            <w:tcW w:w="3691" w:type="dxa"/>
          </w:tcPr>
          <w:p w14:paraId="6FB2938E" w14:textId="37FD6AFD" w:rsidR="00A3533F" w:rsidRPr="00A3533F" w:rsidRDefault="00A3533F" w:rsidP="00811170">
            <w:pPr>
              <w:ind w:firstLine="0"/>
              <w:rPr>
                <w:i/>
                <w:lang w:val="en-US"/>
              </w:rPr>
            </w:pPr>
            <w:proofErr w:type="spellStart"/>
            <w:r w:rsidRPr="00A3533F">
              <w:rPr>
                <w:i/>
                <w:lang w:val="en-US"/>
              </w:rPr>
              <w:t>Euchaeta</w:t>
            </w:r>
            <w:proofErr w:type="spellEnd"/>
            <w:r w:rsidRPr="00A3533F">
              <w:rPr>
                <w:i/>
                <w:lang w:val="en-US"/>
              </w:rPr>
              <w:t xml:space="preserve"> </w:t>
            </w:r>
            <w:proofErr w:type="spellStart"/>
            <w:r w:rsidRPr="00A3533F">
              <w:rPr>
                <w:i/>
                <w:lang w:val="en-US"/>
              </w:rPr>
              <w:t>acuta</w:t>
            </w:r>
            <w:proofErr w:type="spellEnd"/>
          </w:p>
        </w:tc>
        <w:tc>
          <w:tcPr>
            <w:tcW w:w="2471" w:type="dxa"/>
          </w:tcPr>
          <w:p w14:paraId="30D3A666" w14:textId="52C77A55" w:rsidR="00A3533F" w:rsidRDefault="00675C1F" w:rsidP="00675C1F">
            <w:pPr>
              <w:ind w:firstLine="0"/>
              <w:jc w:val="center"/>
              <w:rPr>
                <w:lang w:val="en-US"/>
              </w:rPr>
            </w:pPr>
            <w:r>
              <w:rPr>
                <w:lang w:val="en-US"/>
              </w:rPr>
              <w:t>2</w:t>
            </w:r>
            <w:r w:rsidR="009416DB">
              <w:rPr>
                <w:lang w:val="en-US"/>
              </w:rPr>
              <w:t>%</w:t>
            </w:r>
          </w:p>
        </w:tc>
      </w:tr>
      <w:tr w:rsidR="00A3533F" w14:paraId="76E0AFDB" w14:textId="77777777" w:rsidTr="0036511E">
        <w:tc>
          <w:tcPr>
            <w:tcW w:w="3080" w:type="dxa"/>
          </w:tcPr>
          <w:p w14:paraId="0FFE7798" w14:textId="34C7F692" w:rsidR="00A3533F" w:rsidRDefault="00A3533F" w:rsidP="00811170">
            <w:pPr>
              <w:ind w:firstLine="0"/>
              <w:rPr>
                <w:lang w:val="en-US"/>
              </w:rPr>
            </w:pPr>
            <w:r>
              <w:rPr>
                <w:lang w:val="en-US"/>
              </w:rPr>
              <w:t>Copepods</w:t>
            </w:r>
          </w:p>
        </w:tc>
        <w:tc>
          <w:tcPr>
            <w:tcW w:w="3691" w:type="dxa"/>
          </w:tcPr>
          <w:p w14:paraId="303EC8BA" w14:textId="41163962" w:rsidR="00A3533F" w:rsidRPr="00A3533F" w:rsidRDefault="00A3533F" w:rsidP="00811170">
            <w:pPr>
              <w:ind w:firstLine="0"/>
              <w:rPr>
                <w:i/>
                <w:lang w:val="en-US"/>
              </w:rPr>
            </w:pPr>
            <w:proofErr w:type="spellStart"/>
            <w:r w:rsidRPr="00A3533F">
              <w:rPr>
                <w:i/>
                <w:lang w:val="en-US"/>
              </w:rPr>
              <w:t>Metridia</w:t>
            </w:r>
            <w:proofErr w:type="spellEnd"/>
            <w:r w:rsidRPr="00A3533F">
              <w:rPr>
                <w:i/>
                <w:lang w:val="en-US"/>
              </w:rPr>
              <w:t xml:space="preserve"> longa</w:t>
            </w:r>
          </w:p>
        </w:tc>
        <w:tc>
          <w:tcPr>
            <w:tcW w:w="2471" w:type="dxa"/>
          </w:tcPr>
          <w:p w14:paraId="73A75E7C" w14:textId="4FC6D6A4" w:rsidR="00A3533F" w:rsidRDefault="00EB772D" w:rsidP="00675C1F">
            <w:pPr>
              <w:ind w:firstLine="0"/>
              <w:jc w:val="center"/>
              <w:rPr>
                <w:lang w:val="en-US"/>
              </w:rPr>
            </w:pPr>
            <w:r>
              <w:rPr>
                <w:lang w:val="en-US"/>
              </w:rPr>
              <w:t>2</w:t>
            </w:r>
            <w:r w:rsidR="009416DB">
              <w:rPr>
                <w:lang w:val="en-US"/>
              </w:rPr>
              <w:t>%</w:t>
            </w:r>
          </w:p>
        </w:tc>
      </w:tr>
      <w:tr w:rsidR="00A3533F" w14:paraId="2336C7F5" w14:textId="77777777" w:rsidTr="0036511E">
        <w:tc>
          <w:tcPr>
            <w:tcW w:w="3080" w:type="dxa"/>
          </w:tcPr>
          <w:p w14:paraId="24C76BA8" w14:textId="0F1C64A1" w:rsidR="00A3533F" w:rsidRDefault="00A3533F" w:rsidP="00811170">
            <w:pPr>
              <w:ind w:firstLine="0"/>
              <w:rPr>
                <w:lang w:val="en-US"/>
              </w:rPr>
            </w:pPr>
            <w:r>
              <w:rPr>
                <w:lang w:val="en-US"/>
              </w:rPr>
              <w:t>Copepods</w:t>
            </w:r>
          </w:p>
        </w:tc>
        <w:tc>
          <w:tcPr>
            <w:tcW w:w="3691" w:type="dxa"/>
          </w:tcPr>
          <w:p w14:paraId="1179D2B1" w14:textId="618E3F62" w:rsidR="00A3533F" w:rsidRPr="00A3533F" w:rsidRDefault="00A3533F" w:rsidP="00811170">
            <w:pPr>
              <w:ind w:firstLine="0"/>
              <w:rPr>
                <w:i/>
                <w:lang w:val="en-US"/>
              </w:rPr>
            </w:pPr>
            <w:proofErr w:type="spellStart"/>
            <w:r w:rsidRPr="00A3533F">
              <w:rPr>
                <w:i/>
                <w:lang w:val="en-US"/>
              </w:rPr>
              <w:t>Metridia</w:t>
            </w:r>
            <w:proofErr w:type="spellEnd"/>
            <w:r w:rsidRPr="00A3533F">
              <w:rPr>
                <w:i/>
                <w:lang w:val="en-US"/>
              </w:rPr>
              <w:t xml:space="preserve"> </w:t>
            </w:r>
            <w:proofErr w:type="spellStart"/>
            <w:r w:rsidRPr="00A3533F">
              <w:rPr>
                <w:i/>
                <w:lang w:val="en-US"/>
              </w:rPr>
              <w:t>lucens</w:t>
            </w:r>
            <w:proofErr w:type="spellEnd"/>
          </w:p>
        </w:tc>
        <w:tc>
          <w:tcPr>
            <w:tcW w:w="2471" w:type="dxa"/>
          </w:tcPr>
          <w:p w14:paraId="09948ECB" w14:textId="635AE65B" w:rsidR="00A3533F" w:rsidRDefault="00EB772D" w:rsidP="00675C1F">
            <w:pPr>
              <w:ind w:firstLine="0"/>
              <w:jc w:val="center"/>
              <w:rPr>
                <w:lang w:val="en-US"/>
              </w:rPr>
            </w:pPr>
            <w:r>
              <w:rPr>
                <w:lang w:val="en-US"/>
              </w:rPr>
              <w:t>21</w:t>
            </w:r>
            <w:r w:rsidR="009416DB">
              <w:rPr>
                <w:lang w:val="en-US"/>
              </w:rPr>
              <w:t>%</w:t>
            </w:r>
          </w:p>
        </w:tc>
      </w:tr>
      <w:tr w:rsidR="00A3533F" w14:paraId="779A837B" w14:textId="77777777" w:rsidTr="0036511E">
        <w:tc>
          <w:tcPr>
            <w:tcW w:w="3080" w:type="dxa"/>
          </w:tcPr>
          <w:p w14:paraId="07A1BD0D" w14:textId="3E4EAC9F" w:rsidR="00A3533F" w:rsidRDefault="00A3533F" w:rsidP="00811170">
            <w:pPr>
              <w:ind w:firstLine="0"/>
              <w:rPr>
                <w:lang w:val="en-US"/>
              </w:rPr>
            </w:pPr>
            <w:r>
              <w:rPr>
                <w:lang w:val="en-US"/>
              </w:rPr>
              <w:t>Copepods</w:t>
            </w:r>
          </w:p>
        </w:tc>
        <w:tc>
          <w:tcPr>
            <w:tcW w:w="3691" w:type="dxa"/>
          </w:tcPr>
          <w:p w14:paraId="62DE544B" w14:textId="2E917378" w:rsidR="00A3533F" w:rsidRPr="00A3533F" w:rsidRDefault="00A3533F" w:rsidP="00811170">
            <w:pPr>
              <w:ind w:firstLine="0"/>
              <w:rPr>
                <w:i/>
                <w:lang w:val="en-US"/>
              </w:rPr>
            </w:pPr>
            <w:proofErr w:type="spellStart"/>
            <w:r w:rsidRPr="00A3533F">
              <w:rPr>
                <w:i/>
                <w:lang w:val="en-US"/>
              </w:rPr>
              <w:t>Nannocalanus</w:t>
            </w:r>
            <w:proofErr w:type="spellEnd"/>
            <w:r w:rsidRPr="00A3533F">
              <w:rPr>
                <w:i/>
                <w:lang w:val="en-US"/>
              </w:rPr>
              <w:t xml:space="preserve"> minor</w:t>
            </w:r>
          </w:p>
        </w:tc>
        <w:tc>
          <w:tcPr>
            <w:tcW w:w="2471" w:type="dxa"/>
          </w:tcPr>
          <w:p w14:paraId="0654A069" w14:textId="31DD5D01" w:rsidR="00A3533F" w:rsidRDefault="009416DB" w:rsidP="00EB772D">
            <w:pPr>
              <w:ind w:firstLine="0"/>
              <w:jc w:val="center"/>
              <w:rPr>
                <w:lang w:val="en-US"/>
              </w:rPr>
            </w:pPr>
            <w:r>
              <w:rPr>
                <w:lang w:val="en-US"/>
              </w:rPr>
              <w:t>4%</w:t>
            </w:r>
          </w:p>
        </w:tc>
      </w:tr>
      <w:tr w:rsidR="00A3533F" w14:paraId="40121B3E" w14:textId="77777777" w:rsidTr="0036511E">
        <w:tc>
          <w:tcPr>
            <w:tcW w:w="3080" w:type="dxa"/>
          </w:tcPr>
          <w:p w14:paraId="615C4047" w14:textId="1DC2A300" w:rsidR="00A3533F" w:rsidRDefault="00A3533F" w:rsidP="00811170">
            <w:pPr>
              <w:ind w:firstLine="0"/>
              <w:rPr>
                <w:lang w:val="en-US"/>
              </w:rPr>
            </w:pPr>
            <w:r>
              <w:rPr>
                <w:lang w:val="en-US"/>
              </w:rPr>
              <w:t>Copepods</w:t>
            </w:r>
          </w:p>
        </w:tc>
        <w:tc>
          <w:tcPr>
            <w:tcW w:w="3691" w:type="dxa"/>
          </w:tcPr>
          <w:p w14:paraId="2B1AE126" w14:textId="50B48645" w:rsidR="00A3533F" w:rsidRPr="00A3533F" w:rsidRDefault="00A3533F" w:rsidP="00811170">
            <w:pPr>
              <w:ind w:firstLine="0"/>
              <w:rPr>
                <w:i/>
                <w:lang w:val="en-US"/>
              </w:rPr>
            </w:pPr>
            <w:proofErr w:type="spellStart"/>
            <w:r w:rsidRPr="00A3533F">
              <w:rPr>
                <w:i/>
                <w:lang w:val="en-US"/>
              </w:rPr>
              <w:t>Neocalanus</w:t>
            </w:r>
            <w:proofErr w:type="spellEnd"/>
            <w:r w:rsidRPr="00A3533F">
              <w:rPr>
                <w:i/>
                <w:lang w:val="en-US"/>
              </w:rPr>
              <w:t xml:space="preserve"> </w:t>
            </w:r>
            <w:proofErr w:type="spellStart"/>
            <w:r w:rsidRPr="00A3533F">
              <w:rPr>
                <w:i/>
                <w:lang w:val="en-US"/>
              </w:rPr>
              <w:t>gracilis</w:t>
            </w:r>
            <w:proofErr w:type="spellEnd"/>
          </w:p>
        </w:tc>
        <w:tc>
          <w:tcPr>
            <w:tcW w:w="2471" w:type="dxa"/>
          </w:tcPr>
          <w:p w14:paraId="413C4439" w14:textId="0696C99F" w:rsidR="00A3533F" w:rsidRDefault="00EB772D" w:rsidP="00675C1F">
            <w:pPr>
              <w:ind w:firstLine="0"/>
              <w:jc w:val="center"/>
              <w:rPr>
                <w:lang w:val="en-US"/>
              </w:rPr>
            </w:pPr>
            <w:r>
              <w:rPr>
                <w:lang w:val="en-US"/>
              </w:rPr>
              <w:t>2</w:t>
            </w:r>
            <w:r w:rsidR="009416DB">
              <w:rPr>
                <w:lang w:val="en-US"/>
              </w:rPr>
              <w:t>%</w:t>
            </w:r>
          </w:p>
        </w:tc>
      </w:tr>
      <w:tr w:rsidR="00A3533F" w14:paraId="1D18F648" w14:textId="77777777" w:rsidTr="0036511E">
        <w:tc>
          <w:tcPr>
            <w:tcW w:w="3080" w:type="dxa"/>
          </w:tcPr>
          <w:p w14:paraId="11ABFFE1" w14:textId="3BC50B31" w:rsidR="00A3533F" w:rsidRDefault="00A3533F" w:rsidP="00811170">
            <w:pPr>
              <w:ind w:firstLine="0"/>
              <w:rPr>
                <w:lang w:val="en-US"/>
              </w:rPr>
            </w:pPr>
            <w:r>
              <w:rPr>
                <w:lang w:val="en-US"/>
              </w:rPr>
              <w:t>Copepods</w:t>
            </w:r>
          </w:p>
        </w:tc>
        <w:tc>
          <w:tcPr>
            <w:tcW w:w="3691" w:type="dxa"/>
          </w:tcPr>
          <w:p w14:paraId="0E8412DD" w14:textId="106D4C3C" w:rsidR="00A3533F" w:rsidRPr="00A3533F" w:rsidRDefault="00A3533F" w:rsidP="00811170">
            <w:pPr>
              <w:ind w:firstLine="0"/>
              <w:rPr>
                <w:i/>
                <w:lang w:val="en-US"/>
              </w:rPr>
            </w:pPr>
            <w:proofErr w:type="spellStart"/>
            <w:r w:rsidRPr="00A3533F">
              <w:rPr>
                <w:i/>
                <w:lang w:val="en-US"/>
              </w:rPr>
              <w:t>Paraeuchaeta</w:t>
            </w:r>
            <w:proofErr w:type="spellEnd"/>
            <w:r w:rsidRPr="00A3533F">
              <w:rPr>
                <w:i/>
                <w:lang w:val="en-US"/>
              </w:rPr>
              <w:t xml:space="preserve"> </w:t>
            </w:r>
            <w:proofErr w:type="spellStart"/>
            <w:r w:rsidRPr="00A3533F">
              <w:rPr>
                <w:i/>
                <w:lang w:val="en-US"/>
              </w:rPr>
              <w:t>norvegica</w:t>
            </w:r>
            <w:proofErr w:type="spellEnd"/>
          </w:p>
        </w:tc>
        <w:tc>
          <w:tcPr>
            <w:tcW w:w="2471" w:type="dxa"/>
          </w:tcPr>
          <w:p w14:paraId="7BD45DA1" w14:textId="5221EE53" w:rsidR="00A3533F" w:rsidRDefault="00EB772D" w:rsidP="00675C1F">
            <w:pPr>
              <w:ind w:firstLine="0"/>
              <w:jc w:val="center"/>
              <w:rPr>
                <w:lang w:val="en-US"/>
              </w:rPr>
            </w:pPr>
            <w:r>
              <w:rPr>
                <w:lang w:val="en-US"/>
              </w:rPr>
              <w:t>9</w:t>
            </w:r>
            <w:r w:rsidR="009416DB">
              <w:rPr>
                <w:lang w:val="en-US"/>
              </w:rPr>
              <w:t>%</w:t>
            </w:r>
          </w:p>
        </w:tc>
      </w:tr>
      <w:tr w:rsidR="00A3533F" w14:paraId="6B2AF565" w14:textId="77777777" w:rsidTr="0036511E">
        <w:tc>
          <w:tcPr>
            <w:tcW w:w="3080" w:type="dxa"/>
          </w:tcPr>
          <w:p w14:paraId="61ACE752" w14:textId="2DED16E8" w:rsidR="00A3533F" w:rsidRDefault="00A3533F" w:rsidP="00811170">
            <w:pPr>
              <w:ind w:firstLine="0"/>
              <w:rPr>
                <w:lang w:val="en-US"/>
              </w:rPr>
            </w:pPr>
            <w:r>
              <w:rPr>
                <w:lang w:val="en-US"/>
              </w:rPr>
              <w:t>Copepods</w:t>
            </w:r>
          </w:p>
        </w:tc>
        <w:tc>
          <w:tcPr>
            <w:tcW w:w="3691" w:type="dxa"/>
          </w:tcPr>
          <w:p w14:paraId="41331359" w14:textId="32FD4A1D" w:rsidR="00A3533F" w:rsidRPr="00A3533F" w:rsidRDefault="00A3533F" w:rsidP="00811170">
            <w:pPr>
              <w:ind w:firstLine="0"/>
              <w:rPr>
                <w:i/>
                <w:lang w:val="en-US"/>
              </w:rPr>
            </w:pPr>
            <w:proofErr w:type="spellStart"/>
            <w:r w:rsidRPr="00A3533F">
              <w:rPr>
                <w:i/>
                <w:lang w:val="en-US"/>
              </w:rPr>
              <w:t>Pleuoromamma</w:t>
            </w:r>
            <w:proofErr w:type="spellEnd"/>
            <w:r w:rsidRPr="00A3533F">
              <w:rPr>
                <w:i/>
                <w:lang w:val="en-US"/>
              </w:rPr>
              <w:t xml:space="preserve"> borealis</w:t>
            </w:r>
          </w:p>
        </w:tc>
        <w:tc>
          <w:tcPr>
            <w:tcW w:w="2471" w:type="dxa"/>
          </w:tcPr>
          <w:p w14:paraId="5F7A2003" w14:textId="23E47325" w:rsidR="00A3533F" w:rsidRDefault="00EB772D" w:rsidP="00675C1F">
            <w:pPr>
              <w:ind w:firstLine="0"/>
              <w:jc w:val="center"/>
              <w:rPr>
                <w:lang w:val="en-US"/>
              </w:rPr>
            </w:pPr>
            <w:r>
              <w:rPr>
                <w:lang w:val="en-US"/>
              </w:rPr>
              <w:t>5</w:t>
            </w:r>
            <w:r w:rsidR="009416DB">
              <w:rPr>
                <w:lang w:val="en-US"/>
              </w:rPr>
              <w:t>%</w:t>
            </w:r>
          </w:p>
        </w:tc>
      </w:tr>
      <w:tr w:rsidR="00A3533F" w14:paraId="23B8F997" w14:textId="77777777" w:rsidTr="0036511E">
        <w:tc>
          <w:tcPr>
            <w:tcW w:w="3080" w:type="dxa"/>
          </w:tcPr>
          <w:p w14:paraId="6A150984" w14:textId="165A14EF" w:rsidR="00A3533F" w:rsidRDefault="00A3533F" w:rsidP="00811170">
            <w:pPr>
              <w:ind w:firstLine="0"/>
              <w:rPr>
                <w:lang w:val="en-US"/>
              </w:rPr>
            </w:pPr>
            <w:r>
              <w:rPr>
                <w:lang w:val="en-US"/>
              </w:rPr>
              <w:t>Diatoms</w:t>
            </w:r>
          </w:p>
        </w:tc>
        <w:tc>
          <w:tcPr>
            <w:tcW w:w="3691" w:type="dxa"/>
          </w:tcPr>
          <w:p w14:paraId="441B0776" w14:textId="6B595619" w:rsidR="00A3533F" w:rsidRPr="00A3533F" w:rsidRDefault="00A3533F" w:rsidP="00811170">
            <w:pPr>
              <w:ind w:firstLine="0"/>
              <w:rPr>
                <w:i/>
                <w:lang w:val="en-US"/>
              </w:rPr>
            </w:pPr>
            <w:proofErr w:type="spellStart"/>
            <w:r w:rsidRPr="00A3533F">
              <w:rPr>
                <w:i/>
                <w:lang w:val="en-US"/>
              </w:rPr>
              <w:t>Asterionellopsis</w:t>
            </w:r>
            <w:proofErr w:type="spellEnd"/>
            <w:r w:rsidRPr="00A3533F">
              <w:rPr>
                <w:i/>
                <w:lang w:val="en-US"/>
              </w:rPr>
              <w:t xml:space="preserve"> </w:t>
            </w:r>
            <w:proofErr w:type="spellStart"/>
            <w:r w:rsidRPr="00A3533F">
              <w:rPr>
                <w:i/>
                <w:lang w:val="en-US"/>
              </w:rPr>
              <w:t>glacialis</w:t>
            </w:r>
            <w:proofErr w:type="spellEnd"/>
            <w:r w:rsidRPr="00A3533F">
              <w:rPr>
                <w:i/>
                <w:lang w:val="en-US"/>
              </w:rPr>
              <w:t xml:space="preserve"> </w:t>
            </w:r>
          </w:p>
        </w:tc>
        <w:tc>
          <w:tcPr>
            <w:tcW w:w="2471" w:type="dxa"/>
          </w:tcPr>
          <w:p w14:paraId="5BFA1308" w14:textId="7A5FFCFF" w:rsidR="00A3533F" w:rsidRDefault="00EB772D" w:rsidP="00675C1F">
            <w:pPr>
              <w:ind w:firstLine="0"/>
              <w:jc w:val="center"/>
              <w:rPr>
                <w:lang w:val="en-US"/>
              </w:rPr>
            </w:pPr>
            <w:r>
              <w:rPr>
                <w:lang w:val="en-US"/>
              </w:rPr>
              <w:t>2</w:t>
            </w:r>
            <w:r w:rsidR="009416DB">
              <w:rPr>
                <w:lang w:val="en-US"/>
              </w:rPr>
              <w:t>%</w:t>
            </w:r>
          </w:p>
        </w:tc>
      </w:tr>
      <w:tr w:rsidR="00A3533F" w14:paraId="78C6C569" w14:textId="77777777" w:rsidTr="0036511E">
        <w:tc>
          <w:tcPr>
            <w:tcW w:w="3080" w:type="dxa"/>
          </w:tcPr>
          <w:p w14:paraId="0A4BEDFA" w14:textId="2B392B6C" w:rsidR="00A3533F" w:rsidRDefault="00A3533F" w:rsidP="00811170">
            <w:pPr>
              <w:ind w:firstLine="0"/>
              <w:rPr>
                <w:lang w:val="en-US"/>
              </w:rPr>
            </w:pPr>
            <w:r>
              <w:rPr>
                <w:lang w:val="en-US"/>
              </w:rPr>
              <w:t>Diatoms</w:t>
            </w:r>
          </w:p>
        </w:tc>
        <w:tc>
          <w:tcPr>
            <w:tcW w:w="3691" w:type="dxa"/>
          </w:tcPr>
          <w:p w14:paraId="1DF53450" w14:textId="6BC35862" w:rsidR="00A3533F" w:rsidRPr="00A3533F" w:rsidRDefault="00A3533F" w:rsidP="00811170">
            <w:pPr>
              <w:ind w:firstLine="0"/>
              <w:rPr>
                <w:i/>
                <w:lang w:val="en-US"/>
              </w:rPr>
            </w:pPr>
            <w:r w:rsidRPr="00A3533F">
              <w:rPr>
                <w:i/>
                <w:lang w:val="en-US"/>
              </w:rPr>
              <w:t xml:space="preserve">Coscinodiscus </w:t>
            </w:r>
            <w:proofErr w:type="spellStart"/>
            <w:r w:rsidRPr="00A3533F">
              <w:rPr>
                <w:i/>
                <w:lang w:val="en-US"/>
              </w:rPr>
              <w:t>wailesii</w:t>
            </w:r>
            <w:proofErr w:type="spellEnd"/>
          </w:p>
        </w:tc>
        <w:tc>
          <w:tcPr>
            <w:tcW w:w="2471" w:type="dxa"/>
          </w:tcPr>
          <w:p w14:paraId="62E4A625" w14:textId="7DE3B78B" w:rsidR="00A3533F" w:rsidRDefault="00EB772D" w:rsidP="00675C1F">
            <w:pPr>
              <w:ind w:firstLine="0"/>
              <w:jc w:val="center"/>
              <w:rPr>
                <w:lang w:val="en-US"/>
              </w:rPr>
            </w:pPr>
            <w:r>
              <w:rPr>
                <w:lang w:val="en-US"/>
              </w:rPr>
              <w:t>2</w:t>
            </w:r>
            <w:r w:rsidR="0036511E">
              <w:rPr>
                <w:lang w:val="en-US"/>
              </w:rPr>
              <w:t>%</w:t>
            </w:r>
          </w:p>
        </w:tc>
      </w:tr>
      <w:tr w:rsidR="00A3533F" w14:paraId="3DBD1BA6" w14:textId="77777777" w:rsidTr="0036511E">
        <w:tc>
          <w:tcPr>
            <w:tcW w:w="3080" w:type="dxa"/>
          </w:tcPr>
          <w:p w14:paraId="7C904387" w14:textId="30051655" w:rsidR="00A3533F" w:rsidRDefault="00A3533F" w:rsidP="00811170">
            <w:pPr>
              <w:ind w:firstLine="0"/>
              <w:rPr>
                <w:lang w:val="en-US"/>
              </w:rPr>
            </w:pPr>
            <w:r>
              <w:rPr>
                <w:lang w:val="en-US"/>
              </w:rPr>
              <w:t>Diatoms</w:t>
            </w:r>
          </w:p>
        </w:tc>
        <w:tc>
          <w:tcPr>
            <w:tcW w:w="3691" w:type="dxa"/>
          </w:tcPr>
          <w:p w14:paraId="457B91F2" w14:textId="1B79DF74" w:rsidR="00A3533F" w:rsidRPr="00A3533F" w:rsidRDefault="00A3533F" w:rsidP="00811170">
            <w:pPr>
              <w:ind w:firstLine="0"/>
              <w:rPr>
                <w:i/>
                <w:lang w:val="en-US"/>
              </w:rPr>
            </w:pPr>
            <w:proofErr w:type="spellStart"/>
            <w:r w:rsidRPr="00A3533F">
              <w:rPr>
                <w:i/>
                <w:lang w:val="en-US"/>
              </w:rPr>
              <w:t>Proboscia</w:t>
            </w:r>
            <w:proofErr w:type="spellEnd"/>
            <w:r w:rsidRPr="00A3533F">
              <w:rPr>
                <w:i/>
                <w:lang w:val="en-US"/>
              </w:rPr>
              <w:t xml:space="preserve"> </w:t>
            </w:r>
            <w:proofErr w:type="spellStart"/>
            <w:r w:rsidRPr="00A3533F">
              <w:rPr>
                <w:i/>
                <w:lang w:val="en-US"/>
              </w:rPr>
              <w:t>alata</w:t>
            </w:r>
            <w:proofErr w:type="spellEnd"/>
            <w:r w:rsidRPr="00A3533F">
              <w:rPr>
                <w:i/>
                <w:lang w:val="en-US"/>
              </w:rPr>
              <w:t xml:space="preserve"> </w:t>
            </w:r>
            <w:proofErr w:type="spellStart"/>
            <w:r w:rsidRPr="00A3533F">
              <w:rPr>
                <w:i/>
                <w:lang w:val="en-US"/>
              </w:rPr>
              <w:t>indica</w:t>
            </w:r>
            <w:proofErr w:type="spellEnd"/>
          </w:p>
        </w:tc>
        <w:tc>
          <w:tcPr>
            <w:tcW w:w="2471" w:type="dxa"/>
          </w:tcPr>
          <w:p w14:paraId="309ACD27" w14:textId="23A8ED29" w:rsidR="00A3533F" w:rsidRDefault="00EB772D" w:rsidP="00675C1F">
            <w:pPr>
              <w:ind w:firstLine="0"/>
              <w:jc w:val="center"/>
              <w:rPr>
                <w:lang w:val="en-US"/>
              </w:rPr>
            </w:pPr>
            <w:r>
              <w:rPr>
                <w:lang w:val="en-US"/>
              </w:rPr>
              <w:t>3</w:t>
            </w:r>
            <w:r w:rsidR="009416DB">
              <w:rPr>
                <w:lang w:val="en-US"/>
              </w:rPr>
              <w:t>%</w:t>
            </w:r>
          </w:p>
        </w:tc>
      </w:tr>
      <w:tr w:rsidR="00A3533F" w14:paraId="6685C2AF" w14:textId="77777777" w:rsidTr="0036511E">
        <w:tc>
          <w:tcPr>
            <w:tcW w:w="3080" w:type="dxa"/>
          </w:tcPr>
          <w:p w14:paraId="1ADA77EA" w14:textId="791807A2" w:rsidR="00A3533F" w:rsidRDefault="00A3533F" w:rsidP="00811170">
            <w:pPr>
              <w:ind w:firstLine="0"/>
              <w:rPr>
                <w:lang w:val="en-US"/>
              </w:rPr>
            </w:pPr>
            <w:r>
              <w:rPr>
                <w:lang w:val="en-US"/>
              </w:rPr>
              <w:t>Diatoms</w:t>
            </w:r>
          </w:p>
        </w:tc>
        <w:tc>
          <w:tcPr>
            <w:tcW w:w="3691" w:type="dxa"/>
          </w:tcPr>
          <w:p w14:paraId="4A36FFDC" w14:textId="10BB8C3A" w:rsidR="00A3533F" w:rsidRPr="00A3533F" w:rsidRDefault="00A3533F" w:rsidP="0036511E">
            <w:pPr>
              <w:ind w:firstLine="0"/>
              <w:rPr>
                <w:i/>
                <w:lang w:val="en-US"/>
              </w:rPr>
            </w:pPr>
            <w:proofErr w:type="spellStart"/>
            <w:r w:rsidRPr="00A3533F">
              <w:rPr>
                <w:i/>
                <w:lang w:val="en-US"/>
              </w:rPr>
              <w:t>Rhizosolenia</w:t>
            </w:r>
            <w:proofErr w:type="spellEnd"/>
            <w:r w:rsidRPr="00A3533F">
              <w:rPr>
                <w:i/>
                <w:lang w:val="en-US"/>
              </w:rPr>
              <w:t xml:space="preserve"> </w:t>
            </w:r>
            <w:proofErr w:type="spellStart"/>
            <w:r w:rsidRPr="00A3533F">
              <w:rPr>
                <w:i/>
                <w:lang w:val="en-US"/>
              </w:rPr>
              <w:t>hebetat</w:t>
            </w:r>
            <w:r w:rsidR="0036511E">
              <w:rPr>
                <w:i/>
                <w:lang w:val="en-US"/>
              </w:rPr>
              <w:t>a</w:t>
            </w:r>
            <w:proofErr w:type="spellEnd"/>
            <w:r w:rsidRPr="00A3533F">
              <w:rPr>
                <w:i/>
                <w:lang w:val="en-US"/>
              </w:rPr>
              <w:t xml:space="preserve"> </w:t>
            </w:r>
            <w:proofErr w:type="spellStart"/>
            <w:r w:rsidRPr="00A3533F">
              <w:rPr>
                <w:i/>
                <w:lang w:val="en-US"/>
              </w:rPr>
              <w:t>semispina</w:t>
            </w:r>
            <w:proofErr w:type="spellEnd"/>
          </w:p>
        </w:tc>
        <w:tc>
          <w:tcPr>
            <w:tcW w:w="2471" w:type="dxa"/>
          </w:tcPr>
          <w:p w14:paraId="3B026913" w14:textId="108E8990" w:rsidR="00A3533F" w:rsidRDefault="00EB772D" w:rsidP="00675C1F">
            <w:pPr>
              <w:ind w:firstLine="0"/>
              <w:jc w:val="center"/>
              <w:rPr>
                <w:lang w:val="en-US"/>
              </w:rPr>
            </w:pPr>
            <w:r>
              <w:rPr>
                <w:lang w:val="en-US"/>
              </w:rPr>
              <w:t>9</w:t>
            </w:r>
            <w:r w:rsidR="009416DB">
              <w:rPr>
                <w:lang w:val="en-US"/>
              </w:rPr>
              <w:t>%</w:t>
            </w:r>
          </w:p>
        </w:tc>
      </w:tr>
      <w:tr w:rsidR="00A3533F" w14:paraId="0D9A7C21" w14:textId="77777777" w:rsidTr="0036511E">
        <w:tc>
          <w:tcPr>
            <w:tcW w:w="3080" w:type="dxa"/>
          </w:tcPr>
          <w:p w14:paraId="348AAA09" w14:textId="39D1A7E2" w:rsidR="00A3533F" w:rsidRDefault="00A3533F" w:rsidP="00811170">
            <w:pPr>
              <w:ind w:firstLine="0"/>
              <w:rPr>
                <w:lang w:val="en-US"/>
              </w:rPr>
            </w:pPr>
            <w:r>
              <w:rPr>
                <w:lang w:val="en-US"/>
              </w:rPr>
              <w:t>Diatoms</w:t>
            </w:r>
          </w:p>
        </w:tc>
        <w:tc>
          <w:tcPr>
            <w:tcW w:w="3691" w:type="dxa"/>
          </w:tcPr>
          <w:p w14:paraId="46A9FBC7" w14:textId="23629229" w:rsidR="00A3533F" w:rsidRPr="00A3533F" w:rsidRDefault="00A3533F" w:rsidP="00811170">
            <w:pPr>
              <w:ind w:firstLine="0"/>
              <w:rPr>
                <w:i/>
                <w:lang w:val="en-US"/>
              </w:rPr>
            </w:pPr>
            <w:proofErr w:type="spellStart"/>
            <w:r w:rsidRPr="00A3533F">
              <w:rPr>
                <w:i/>
                <w:lang w:val="en-US"/>
              </w:rPr>
              <w:t>Thalassionema</w:t>
            </w:r>
            <w:proofErr w:type="spellEnd"/>
            <w:r w:rsidRPr="00A3533F">
              <w:rPr>
                <w:i/>
                <w:lang w:val="en-US"/>
              </w:rPr>
              <w:t xml:space="preserve"> </w:t>
            </w:r>
            <w:proofErr w:type="spellStart"/>
            <w:r w:rsidRPr="00A3533F">
              <w:rPr>
                <w:i/>
                <w:lang w:val="en-US"/>
              </w:rPr>
              <w:t>nitzschioides</w:t>
            </w:r>
            <w:proofErr w:type="spellEnd"/>
          </w:p>
        </w:tc>
        <w:tc>
          <w:tcPr>
            <w:tcW w:w="2471" w:type="dxa"/>
          </w:tcPr>
          <w:p w14:paraId="022CD956" w14:textId="16E74AE8" w:rsidR="00A3533F" w:rsidRDefault="00EB772D" w:rsidP="00675C1F">
            <w:pPr>
              <w:ind w:firstLine="0"/>
              <w:jc w:val="center"/>
              <w:rPr>
                <w:lang w:val="en-US"/>
              </w:rPr>
            </w:pPr>
            <w:r>
              <w:rPr>
                <w:lang w:val="en-US"/>
              </w:rPr>
              <w:t>18</w:t>
            </w:r>
            <w:r w:rsidR="009416DB">
              <w:rPr>
                <w:lang w:val="en-US"/>
              </w:rPr>
              <w:t>%</w:t>
            </w:r>
          </w:p>
        </w:tc>
      </w:tr>
      <w:tr w:rsidR="00A3533F" w14:paraId="5A9AF744" w14:textId="77777777" w:rsidTr="0036511E">
        <w:tc>
          <w:tcPr>
            <w:tcW w:w="3080" w:type="dxa"/>
          </w:tcPr>
          <w:p w14:paraId="624EA3FA" w14:textId="5BFFA030" w:rsidR="00A3533F" w:rsidRDefault="00A3533F" w:rsidP="00811170">
            <w:pPr>
              <w:ind w:firstLine="0"/>
              <w:rPr>
                <w:lang w:val="en-US"/>
              </w:rPr>
            </w:pPr>
            <w:r>
              <w:rPr>
                <w:lang w:val="en-US"/>
              </w:rPr>
              <w:t>Dinoflagellates</w:t>
            </w:r>
          </w:p>
        </w:tc>
        <w:tc>
          <w:tcPr>
            <w:tcW w:w="3691" w:type="dxa"/>
          </w:tcPr>
          <w:p w14:paraId="7DF5AB8C" w14:textId="01512A1D" w:rsidR="00A3533F" w:rsidRPr="00A3533F" w:rsidRDefault="00A3533F" w:rsidP="00811170">
            <w:pPr>
              <w:ind w:firstLine="0"/>
              <w:rPr>
                <w:i/>
                <w:lang w:val="en-US"/>
              </w:rPr>
            </w:pPr>
            <w:proofErr w:type="spellStart"/>
            <w:r w:rsidRPr="00A3533F">
              <w:rPr>
                <w:i/>
                <w:lang w:val="en-US"/>
              </w:rPr>
              <w:t>Ceratium</w:t>
            </w:r>
            <w:proofErr w:type="spellEnd"/>
            <w:r w:rsidRPr="00A3533F">
              <w:rPr>
                <w:i/>
                <w:lang w:val="en-US"/>
              </w:rPr>
              <w:t xml:space="preserve"> </w:t>
            </w:r>
            <w:proofErr w:type="spellStart"/>
            <w:r w:rsidRPr="00A3533F">
              <w:rPr>
                <w:i/>
                <w:lang w:val="en-US"/>
              </w:rPr>
              <w:t>arcticum</w:t>
            </w:r>
            <w:proofErr w:type="spellEnd"/>
          </w:p>
        </w:tc>
        <w:tc>
          <w:tcPr>
            <w:tcW w:w="2471" w:type="dxa"/>
          </w:tcPr>
          <w:p w14:paraId="54C3121E" w14:textId="423152DD" w:rsidR="00A3533F" w:rsidRDefault="009416DB" w:rsidP="00EB772D">
            <w:pPr>
              <w:ind w:firstLine="0"/>
              <w:jc w:val="center"/>
              <w:rPr>
                <w:lang w:val="en-US"/>
              </w:rPr>
            </w:pPr>
            <w:r>
              <w:rPr>
                <w:lang w:val="en-US"/>
              </w:rPr>
              <w:t>5%</w:t>
            </w:r>
          </w:p>
        </w:tc>
      </w:tr>
      <w:tr w:rsidR="00A3533F" w14:paraId="18C4136E" w14:textId="77777777" w:rsidTr="0036511E">
        <w:tc>
          <w:tcPr>
            <w:tcW w:w="3080" w:type="dxa"/>
          </w:tcPr>
          <w:p w14:paraId="7EDE18B4" w14:textId="6ACFB499" w:rsidR="00A3533F" w:rsidRDefault="00A3533F" w:rsidP="00811170">
            <w:pPr>
              <w:ind w:firstLine="0"/>
              <w:rPr>
                <w:lang w:val="en-US"/>
              </w:rPr>
            </w:pPr>
            <w:r>
              <w:rPr>
                <w:lang w:val="en-US"/>
              </w:rPr>
              <w:t>Dinoflagellates</w:t>
            </w:r>
          </w:p>
        </w:tc>
        <w:tc>
          <w:tcPr>
            <w:tcW w:w="3691" w:type="dxa"/>
          </w:tcPr>
          <w:p w14:paraId="2966BF28" w14:textId="4EA9DEE2" w:rsidR="00A3533F" w:rsidRPr="00A3533F" w:rsidRDefault="00A3533F" w:rsidP="00811170">
            <w:pPr>
              <w:ind w:firstLine="0"/>
              <w:rPr>
                <w:i/>
                <w:lang w:val="en-US"/>
              </w:rPr>
            </w:pPr>
            <w:proofErr w:type="spellStart"/>
            <w:r w:rsidRPr="00A3533F">
              <w:rPr>
                <w:i/>
                <w:lang w:val="en-US"/>
              </w:rPr>
              <w:t>Ceratium</w:t>
            </w:r>
            <w:proofErr w:type="spellEnd"/>
            <w:r w:rsidRPr="00A3533F">
              <w:rPr>
                <w:i/>
                <w:lang w:val="en-US"/>
              </w:rPr>
              <w:t xml:space="preserve"> </w:t>
            </w:r>
            <w:proofErr w:type="spellStart"/>
            <w:r w:rsidRPr="00A3533F">
              <w:rPr>
                <w:i/>
                <w:lang w:val="en-US"/>
              </w:rPr>
              <w:t>furca</w:t>
            </w:r>
            <w:proofErr w:type="spellEnd"/>
          </w:p>
        </w:tc>
        <w:tc>
          <w:tcPr>
            <w:tcW w:w="2471" w:type="dxa"/>
          </w:tcPr>
          <w:p w14:paraId="65C02E7B" w14:textId="5E966A12" w:rsidR="00A3533F" w:rsidRDefault="00EB772D" w:rsidP="00675C1F">
            <w:pPr>
              <w:ind w:firstLine="0"/>
              <w:jc w:val="center"/>
              <w:rPr>
                <w:lang w:val="en-US"/>
              </w:rPr>
            </w:pPr>
            <w:r>
              <w:rPr>
                <w:lang w:val="en-US"/>
              </w:rPr>
              <w:t>22</w:t>
            </w:r>
            <w:r w:rsidR="009416DB">
              <w:rPr>
                <w:lang w:val="en-US"/>
              </w:rPr>
              <w:t>%</w:t>
            </w:r>
          </w:p>
        </w:tc>
      </w:tr>
      <w:tr w:rsidR="00A3533F" w14:paraId="10C9BC0D" w14:textId="77777777" w:rsidTr="0036511E">
        <w:tc>
          <w:tcPr>
            <w:tcW w:w="3080" w:type="dxa"/>
          </w:tcPr>
          <w:p w14:paraId="352A2845" w14:textId="4AA0FD52" w:rsidR="00A3533F" w:rsidRDefault="00A3533F" w:rsidP="00811170">
            <w:pPr>
              <w:ind w:firstLine="0"/>
              <w:rPr>
                <w:lang w:val="en-US"/>
              </w:rPr>
            </w:pPr>
            <w:r>
              <w:rPr>
                <w:lang w:val="en-US"/>
              </w:rPr>
              <w:t>Dinoflagellates</w:t>
            </w:r>
          </w:p>
        </w:tc>
        <w:tc>
          <w:tcPr>
            <w:tcW w:w="3691" w:type="dxa"/>
          </w:tcPr>
          <w:p w14:paraId="2D57B995" w14:textId="5BB40565" w:rsidR="00A3533F" w:rsidRPr="00A3533F" w:rsidRDefault="00A3533F" w:rsidP="00811170">
            <w:pPr>
              <w:ind w:firstLine="0"/>
              <w:rPr>
                <w:i/>
                <w:lang w:val="en-US"/>
              </w:rPr>
            </w:pPr>
            <w:proofErr w:type="spellStart"/>
            <w:r w:rsidRPr="00A3533F">
              <w:rPr>
                <w:i/>
                <w:lang w:val="en-US"/>
              </w:rPr>
              <w:t>Ceratium</w:t>
            </w:r>
            <w:proofErr w:type="spellEnd"/>
            <w:r w:rsidRPr="00A3533F">
              <w:rPr>
                <w:i/>
                <w:lang w:val="en-US"/>
              </w:rPr>
              <w:t xml:space="preserve"> </w:t>
            </w:r>
            <w:proofErr w:type="spellStart"/>
            <w:r w:rsidRPr="00A3533F">
              <w:rPr>
                <w:i/>
                <w:lang w:val="en-US"/>
              </w:rPr>
              <w:t>hexacanthum</w:t>
            </w:r>
            <w:proofErr w:type="spellEnd"/>
          </w:p>
        </w:tc>
        <w:tc>
          <w:tcPr>
            <w:tcW w:w="2471" w:type="dxa"/>
          </w:tcPr>
          <w:p w14:paraId="19774CCB" w14:textId="73D273EC" w:rsidR="00A3533F" w:rsidRDefault="00EB772D" w:rsidP="00675C1F">
            <w:pPr>
              <w:ind w:firstLine="0"/>
              <w:jc w:val="center"/>
              <w:rPr>
                <w:lang w:val="en-US"/>
              </w:rPr>
            </w:pPr>
            <w:r>
              <w:rPr>
                <w:lang w:val="en-US"/>
              </w:rPr>
              <w:t>3</w:t>
            </w:r>
            <w:r w:rsidR="009416DB">
              <w:rPr>
                <w:lang w:val="en-US"/>
              </w:rPr>
              <w:t>%</w:t>
            </w:r>
          </w:p>
        </w:tc>
      </w:tr>
      <w:tr w:rsidR="00A3533F" w14:paraId="23E3585E" w14:textId="77777777" w:rsidTr="0036511E">
        <w:tc>
          <w:tcPr>
            <w:tcW w:w="3080" w:type="dxa"/>
          </w:tcPr>
          <w:p w14:paraId="263FE9F5" w14:textId="66D8D4F1" w:rsidR="00A3533F" w:rsidRDefault="00A3533F" w:rsidP="00811170">
            <w:pPr>
              <w:ind w:firstLine="0"/>
              <w:rPr>
                <w:lang w:val="en-US"/>
              </w:rPr>
            </w:pPr>
            <w:r>
              <w:rPr>
                <w:lang w:val="en-US"/>
              </w:rPr>
              <w:t>Dinoflagellates</w:t>
            </w:r>
          </w:p>
        </w:tc>
        <w:tc>
          <w:tcPr>
            <w:tcW w:w="3691" w:type="dxa"/>
          </w:tcPr>
          <w:p w14:paraId="7CFF2E6C" w14:textId="3FA32618" w:rsidR="00A3533F" w:rsidRPr="00A3533F" w:rsidRDefault="00A3533F" w:rsidP="00811170">
            <w:pPr>
              <w:ind w:firstLine="0"/>
              <w:rPr>
                <w:i/>
                <w:lang w:val="en-US"/>
              </w:rPr>
            </w:pPr>
            <w:proofErr w:type="spellStart"/>
            <w:r w:rsidRPr="00A3533F">
              <w:rPr>
                <w:i/>
                <w:lang w:val="en-US"/>
              </w:rPr>
              <w:t>Ceratium</w:t>
            </w:r>
            <w:proofErr w:type="spellEnd"/>
            <w:r w:rsidRPr="00A3533F">
              <w:rPr>
                <w:i/>
                <w:lang w:val="en-US"/>
              </w:rPr>
              <w:t xml:space="preserve"> </w:t>
            </w:r>
            <w:proofErr w:type="spellStart"/>
            <w:r w:rsidRPr="00A3533F">
              <w:rPr>
                <w:i/>
                <w:lang w:val="en-US"/>
              </w:rPr>
              <w:t>longipes</w:t>
            </w:r>
            <w:proofErr w:type="spellEnd"/>
          </w:p>
        </w:tc>
        <w:tc>
          <w:tcPr>
            <w:tcW w:w="2471" w:type="dxa"/>
          </w:tcPr>
          <w:p w14:paraId="64A4DDF1" w14:textId="55597FB7" w:rsidR="00A3533F" w:rsidRDefault="00EB772D" w:rsidP="00675C1F">
            <w:pPr>
              <w:ind w:firstLine="0"/>
              <w:jc w:val="center"/>
              <w:rPr>
                <w:lang w:val="en-US"/>
              </w:rPr>
            </w:pPr>
            <w:r>
              <w:rPr>
                <w:lang w:val="en-US"/>
              </w:rPr>
              <w:t>10</w:t>
            </w:r>
            <w:r w:rsidR="009416DB">
              <w:rPr>
                <w:lang w:val="en-US"/>
              </w:rPr>
              <w:t>%</w:t>
            </w:r>
          </w:p>
        </w:tc>
      </w:tr>
      <w:tr w:rsidR="00A3533F" w14:paraId="4351526B" w14:textId="77777777" w:rsidTr="0036511E">
        <w:tc>
          <w:tcPr>
            <w:tcW w:w="3080" w:type="dxa"/>
            <w:tcBorders>
              <w:bottom w:val="single" w:sz="12" w:space="0" w:color="auto"/>
            </w:tcBorders>
          </w:tcPr>
          <w:p w14:paraId="63C1E49D" w14:textId="418E5A49" w:rsidR="00A3533F" w:rsidRDefault="00A3533F" w:rsidP="00811170">
            <w:pPr>
              <w:ind w:firstLine="0"/>
              <w:rPr>
                <w:lang w:val="en-US"/>
              </w:rPr>
            </w:pPr>
            <w:r>
              <w:rPr>
                <w:lang w:val="en-US"/>
              </w:rPr>
              <w:t>Dinoflagellates</w:t>
            </w:r>
          </w:p>
        </w:tc>
        <w:tc>
          <w:tcPr>
            <w:tcW w:w="3691" w:type="dxa"/>
            <w:tcBorders>
              <w:bottom w:val="single" w:sz="12" w:space="0" w:color="auto"/>
            </w:tcBorders>
          </w:tcPr>
          <w:p w14:paraId="206C4C67" w14:textId="31433C97" w:rsidR="00A3533F" w:rsidRPr="00A3533F" w:rsidRDefault="00A3533F" w:rsidP="00811170">
            <w:pPr>
              <w:ind w:firstLine="0"/>
              <w:rPr>
                <w:i/>
                <w:lang w:val="en-US"/>
              </w:rPr>
            </w:pPr>
            <w:proofErr w:type="spellStart"/>
            <w:r w:rsidRPr="00A3533F">
              <w:rPr>
                <w:i/>
                <w:lang w:val="en-US"/>
              </w:rPr>
              <w:t>Ceratium</w:t>
            </w:r>
            <w:proofErr w:type="spellEnd"/>
            <w:r w:rsidRPr="00A3533F">
              <w:rPr>
                <w:i/>
                <w:lang w:val="en-US"/>
              </w:rPr>
              <w:t xml:space="preserve"> </w:t>
            </w:r>
            <w:proofErr w:type="spellStart"/>
            <w:r w:rsidRPr="00A3533F">
              <w:rPr>
                <w:i/>
                <w:lang w:val="en-US"/>
              </w:rPr>
              <w:t>tripos</w:t>
            </w:r>
            <w:proofErr w:type="spellEnd"/>
          </w:p>
        </w:tc>
        <w:tc>
          <w:tcPr>
            <w:tcW w:w="2471" w:type="dxa"/>
            <w:tcBorders>
              <w:bottom w:val="single" w:sz="12" w:space="0" w:color="auto"/>
            </w:tcBorders>
          </w:tcPr>
          <w:p w14:paraId="75BBDE70" w14:textId="0D55EEAE" w:rsidR="00A3533F" w:rsidRDefault="00EB772D" w:rsidP="00675C1F">
            <w:pPr>
              <w:ind w:firstLine="0"/>
              <w:jc w:val="center"/>
              <w:rPr>
                <w:lang w:val="en-US"/>
              </w:rPr>
            </w:pPr>
            <w:r>
              <w:rPr>
                <w:lang w:val="en-US"/>
              </w:rPr>
              <w:t>21</w:t>
            </w:r>
            <w:r w:rsidR="0036511E">
              <w:rPr>
                <w:lang w:val="en-US"/>
              </w:rPr>
              <w:t>%</w:t>
            </w:r>
          </w:p>
        </w:tc>
      </w:tr>
    </w:tbl>
    <w:p w14:paraId="20390E6D" w14:textId="77777777" w:rsidR="00811170" w:rsidRPr="00811170" w:rsidRDefault="00811170" w:rsidP="00811170">
      <w:pPr>
        <w:rPr>
          <w:lang w:val="en-US"/>
        </w:rPr>
      </w:pPr>
    </w:p>
    <w:p w14:paraId="48B44497" w14:textId="792F48B0" w:rsidR="00811170" w:rsidRDefault="00811170">
      <w:pPr>
        <w:rPr>
          <w:rFonts w:eastAsiaTheme="majorEastAsia" w:cstheme="majorBidi"/>
          <w:b/>
          <w:bCs/>
          <w:sz w:val="32"/>
          <w:szCs w:val="28"/>
          <w:lang w:val="en-US"/>
        </w:rPr>
      </w:pPr>
      <w:r>
        <w:rPr>
          <w:lang w:val="en-US"/>
        </w:rPr>
        <w:br w:type="page"/>
      </w:r>
    </w:p>
    <w:p w14:paraId="709C0ED1" w14:textId="4A39A533" w:rsidR="00747503" w:rsidRDefault="00D53C64" w:rsidP="00747503">
      <w:pPr>
        <w:pStyle w:val="Overskrift1"/>
        <w:jc w:val="left"/>
        <w:rPr>
          <w:lang w:val="en-US"/>
        </w:rPr>
      </w:pPr>
      <w:r>
        <w:rPr>
          <w:lang w:val="en-US"/>
        </w:rPr>
        <w:lastRenderedPageBreak/>
        <w:t xml:space="preserve">Appendix S3: Comparison of spatially interpolated </w:t>
      </w:r>
      <w:r w:rsidR="00747503">
        <w:rPr>
          <w:lang w:val="en-US"/>
        </w:rPr>
        <w:t>distributions and random forest</w:t>
      </w:r>
      <w:r w:rsidR="00F10235">
        <w:rPr>
          <w:lang w:val="en-US"/>
        </w:rPr>
        <w:t xml:space="preserve"> </w:t>
      </w:r>
      <w:r w:rsidR="000F5BC2">
        <w:rPr>
          <w:lang w:val="en-US"/>
        </w:rPr>
        <w:t>predictions</w:t>
      </w:r>
    </w:p>
    <w:p w14:paraId="2FAF7BD7" w14:textId="62A01F51" w:rsidR="00747503" w:rsidRDefault="007501C7" w:rsidP="000F5BC2">
      <w:pPr>
        <w:ind w:firstLine="0"/>
        <w:rPr>
          <w:lang w:val="en-US"/>
        </w:rPr>
      </w:pPr>
      <w:r>
        <w:rPr>
          <w:noProof/>
          <w:lang w:val="da-DK" w:eastAsia="da-DK"/>
        </w:rPr>
        <w:drawing>
          <wp:inline distT="0" distB="0" distL="0" distR="0" wp14:anchorId="65F5E718" wp14:editId="54633DA1">
            <wp:extent cx="6084000" cy="7426800"/>
            <wp:effectExtent l="0" t="0" r="0" b="3175"/>
            <wp:docPr id="10" name="Picture 10" descr="H:\Graphics\GMT\Spatial_Interpols\merged_spatial_predictions_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raphics\GMT\Spatial_Interpols\merged_spatial_predictions_pr.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084000" cy="7426800"/>
                    </a:xfrm>
                    <a:prstGeom prst="rect">
                      <a:avLst/>
                    </a:prstGeom>
                    <a:noFill/>
                    <a:ln>
                      <a:noFill/>
                    </a:ln>
                  </pic:spPr>
                </pic:pic>
              </a:graphicData>
            </a:graphic>
          </wp:inline>
        </w:drawing>
      </w:r>
    </w:p>
    <w:p w14:paraId="3A4FA117" w14:textId="0EF6EE63" w:rsidR="00747503" w:rsidRDefault="00747503" w:rsidP="00747503">
      <w:pPr>
        <w:rPr>
          <w:lang w:val="en-US"/>
        </w:rPr>
      </w:pPr>
      <w:r>
        <w:rPr>
          <w:lang w:val="en-US"/>
        </w:rPr>
        <w:lastRenderedPageBreak/>
        <w:t xml:space="preserve">Comparison of distribution estimates from spatial interpolations and random forest for the four focal species. Spatial interpolations were produced as described in the manuscript. </w:t>
      </w:r>
      <w:r w:rsidR="00385BA6">
        <w:rPr>
          <w:lang w:val="en-US"/>
        </w:rPr>
        <w:t>The random forest distributions</w:t>
      </w:r>
      <w:r w:rsidR="00081CAA">
        <w:rPr>
          <w:lang w:val="en-US"/>
        </w:rPr>
        <w:t xml:space="preserve"> are averages of maps predicted</w:t>
      </w:r>
      <w:r>
        <w:rPr>
          <w:lang w:val="en-US"/>
        </w:rPr>
        <w:t xml:space="preserve"> for each month within the training period</w:t>
      </w:r>
      <w:r w:rsidR="00081CAA">
        <w:rPr>
          <w:lang w:val="en-US"/>
        </w:rPr>
        <w:t>. Before averaging, these maps were</w:t>
      </w:r>
      <w:r>
        <w:rPr>
          <w:lang w:val="en-US"/>
        </w:rPr>
        <w:t xml:space="preserve"> transformed </w:t>
      </w:r>
      <w:r w:rsidR="00081CAA">
        <w:rPr>
          <w:lang w:val="en-US"/>
        </w:rPr>
        <w:t>from probabilistic to binary presence/absence using a threshold (see methods for details)</w:t>
      </w:r>
      <w:r>
        <w:rPr>
          <w:lang w:val="en-US"/>
        </w:rPr>
        <w:t xml:space="preserve">. </w:t>
      </w:r>
      <w:r w:rsidR="00081CAA">
        <w:rPr>
          <w:lang w:val="en-US"/>
        </w:rPr>
        <w:t>Random forest predictions are only shown f</w:t>
      </w:r>
      <w:r>
        <w:rPr>
          <w:lang w:val="en-US"/>
        </w:rPr>
        <w:t xml:space="preserve">or pixels where environmental conditions lie within the training range during the whole period considered. </w:t>
      </w:r>
    </w:p>
    <w:p w14:paraId="0B9DAEE8" w14:textId="79C6EEDA" w:rsidR="00747503" w:rsidRDefault="00747503">
      <w:pPr>
        <w:rPr>
          <w:lang w:val="en-US"/>
        </w:rPr>
      </w:pPr>
    </w:p>
    <w:p w14:paraId="1DD7A26F" w14:textId="77777777" w:rsidR="00747503" w:rsidRDefault="00747503">
      <w:pPr>
        <w:rPr>
          <w:lang w:val="en-US"/>
        </w:rPr>
      </w:pPr>
      <w:r>
        <w:rPr>
          <w:lang w:val="en-US"/>
        </w:rPr>
        <w:br w:type="page"/>
      </w:r>
    </w:p>
    <w:p w14:paraId="4B8286F2" w14:textId="288BD9D9" w:rsidR="00BC0E5A" w:rsidRDefault="00BC0E5A" w:rsidP="00BC0E5A">
      <w:pPr>
        <w:pStyle w:val="Overskrift1"/>
        <w:rPr>
          <w:lang w:val="en-US"/>
        </w:rPr>
      </w:pPr>
      <w:r>
        <w:rPr>
          <w:lang w:val="en-US"/>
        </w:rPr>
        <w:lastRenderedPageBreak/>
        <w:t>Appendix S4: Spatial patterns of TSS for remaining focal species</w:t>
      </w:r>
    </w:p>
    <w:p w14:paraId="03B4114C" w14:textId="6352AC4D" w:rsidR="00C36B13" w:rsidRDefault="00DB249F" w:rsidP="00C36B13">
      <w:pPr>
        <w:pStyle w:val="Billedtekst"/>
        <w:ind w:firstLine="0"/>
        <w:rPr>
          <w:lang w:val="en-US"/>
        </w:rPr>
      </w:pPr>
      <w:r>
        <w:rPr>
          <w:noProof/>
          <w:lang w:val="da-DK" w:eastAsia="da-DK"/>
        </w:rPr>
        <w:drawing>
          <wp:inline distT="0" distB="0" distL="0" distR="0" wp14:anchorId="5173B829" wp14:editId="5D733746">
            <wp:extent cx="6098400" cy="5590800"/>
            <wp:effectExtent l="0" t="0" r="0" b="0"/>
            <wp:docPr id="4" name="Picture 4" descr="H:\R\Project 1\3_Model_Fitting\Output\Decadwise_appe_160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Project 1\3_Model_Fitting\Output\Decadwise_appe_16021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8400" cy="5590800"/>
                    </a:xfrm>
                    <a:prstGeom prst="rect">
                      <a:avLst/>
                    </a:prstGeom>
                    <a:noFill/>
                    <a:ln>
                      <a:noFill/>
                    </a:ln>
                  </pic:spPr>
                </pic:pic>
              </a:graphicData>
            </a:graphic>
          </wp:inline>
        </w:drawing>
      </w:r>
    </w:p>
    <w:p w14:paraId="2E08474F" w14:textId="03EEF004" w:rsidR="00C36B13" w:rsidRPr="004756D3" w:rsidRDefault="000F5BC2" w:rsidP="00C36B13">
      <w:pPr>
        <w:rPr>
          <w:lang w:val="en-US"/>
        </w:rPr>
      </w:pPr>
      <w:r>
        <w:rPr>
          <w:lang w:val="en-US"/>
        </w:rPr>
        <w:t>More extensive version of Figure</w:t>
      </w:r>
      <w:r w:rsidR="00C36B13">
        <w:rPr>
          <w:lang w:val="en-US"/>
        </w:rPr>
        <w:t xml:space="preserve"> </w:t>
      </w:r>
      <w:r w:rsidR="00A640FD">
        <w:rPr>
          <w:lang w:val="en-US"/>
        </w:rPr>
        <w:t>2</w:t>
      </w:r>
      <w:r w:rsidR="00C36B13">
        <w:rPr>
          <w:lang w:val="en-US"/>
        </w:rPr>
        <w:t xml:space="preserve">: Model performance metrics as a function of temporal difference (years) between training period and testing period for </w:t>
      </w:r>
      <w:proofErr w:type="spellStart"/>
      <w:r w:rsidR="00C36B13">
        <w:rPr>
          <w:i/>
          <w:lang w:val="en-US"/>
        </w:rPr>
        <w:t>Calanus</w:t>
      </w:r>
      <w:proofErr w:type="spellEnd"/>
      <w:r w:rsidR="00C36B13">
        <w:rPr>
          <w:i/>
          <w:lang w:val="en-US"/>
        </w:rPr>
        <w:t xml:space="preserve"> </w:t>
      </w:r>
      <w:proofErr w:type="spellStart"/>
      <w:r w:rsidR="00C36B13">
        <w:rPr>
          <w:i/>
          <w:lang w:val="en-US"/>
        </w:rPr>
        <w:t>finmarchicus</w:t>
      </w:r>
      <w:proofErr w:type="spellEnd"/>
      <w:r w:rsidR="00C36B13">
        <w:rPr>
          <w:lang w:val="en-US"/>
        </w:rPr>
        <w:t xml:space="preserve"> (black), </w:t>
      </w:r>
      <w:proofErr w:type="spellStart"/>
      <w:r w:rsidR="005929A3">
        <w:rPr>
          <w:i/>
          <w:lang w:val="en-US"/>
        </w:rPr>
        <w:t>C</w:t>
      </w:r>
      <w:r w:rsidR="00A039C5">
        <w:rPr>
          <w:i/>
          <w:lang w:val="en-US"/>
        </w:rPr>
        <w:t>alanus</w:t>
      </w:r>
      <w:proofErr w:type="spellEnd"/>
      <w:r w:rsidR="005929A3">
        <w:rPr>
          <w:i/>
          <w:lang w:val="en-US"/>
        </w:rPr>
        <w:t xml:space="preserve"> </w:t>
      </w:r>
      <w:proofErr w:type="spellStart"/>
      <w:r w:rsidR="005929A3">
        <w:rPr>
          <w:i/>
          <w:lang w:val="en-US"/>
        </w:rPr>
        <w:t>helgolandicus</w:t>
      </w:r>
      <w:proofErr w:type="spellEnd"/>
      <w:r w:rsidR="00C36B13">
        <w:rPr>
          <w:lang w:val="en-US"/>
        </w:rPr>
        <w:t xml:space="preserve"> (red), </w:t>
      </w:r>
      <w:proofErr w:type="spellStart"/>
      <w:r w:rsidR="00C36B13">
        <w:rPr>
          <w:i/>
          <w:lang w:val="en-US"/>
        </w:rPr>
        <w:t>Ceratium</w:t>
      </w:r>
      <w:proofErr w:type="spellEnd"/>
      <w:r w:rsidR="00C36B13">
        <w:rPr>
          <w:i/>
          <w:lang w:val="en-US"/>
        </w:rPr>
        <w:t xml:space="preserve"> </w:t>
      </w:r>
      <w:proofErr w:type="spellStart"/>
      <w:r w:rsidR="00C36B13">
        <w:rPr>
          <w:i/>
          <w:lang w:val="en-US"/>
        </w:rPr>
        <w:t>tripos</w:t>
      </w:r>
      <w:proofErr w:type="spellEnd"/>
      <w:r w:rsidR="00C36B13">
        <w:rPr>
          <w:lang w:val="en-US"/>
        </w:rPr>
        <w:t xml:space="preserve"> (blue) and </w:t>
      </w:r>
      <w:r w:rsidR="00C36B13">
        <w:rPr>
          <w:i/>
          <w:lang w:val="en-US"/>
        </w:rPr>
        <w:t xml:space="preserve">Coscinodiscus </w:t>
      </w:r>
      <w:proofErr w:type="spellStart"/>
      <w:r w:rsidR="00C36B13">
        <w:rPr>
          <w:i/>
          <w:lang w:val="en-US"/>
        </w:rPr>
        <w:t>wailesii</w:t>
      </w:r>
      <w:proofErr w:type="spellEnd"/>
      <w:r w:rsidR="00C36B13">
        <w:rPr>
          <w:lang w:val="en-US"/>
        </w:rPr>
        <w:t xml:space="preserve"> (green). TSS is shown in the first row, PPV in the second, and prevalence error is shown in the third row. Columns represent the SDMs </w:t>
      </w:r>
      <w:proofErr w:type="spellStart"/>
      <w:r w:rsidR="00C36B13">
        <w:rPr>
          <w:lang w:val="en-US"/>
        </w:rPr>
        <w:t>MaxEnt</w:t>
      </w:r>
      <w:proofErr w:type="spellEnd"/>
      <w:r w:rsidR="00C36B13">
        <w:rPr>
          <w:lang w:val="en-US"/>
        </w:rPr>
        <w:t xml:space="preserve">, GAMs, random forest, as well </w:t>
      </w:r>
      <w:r w:rsidR="00C36B13">
        <w:rPr>
          <w:lang w:val="en-US"/>
        </w:rPr>
        <w:lastRenderedPageBreak/>
        <w:t xml:space="preserve">as “no change” </w:t>
      </w:r>
      <w:r>
        <w:rPr>
          <w:lang w:val="en-US"/>
        </w:rPr>
        <w:t>forecasts</w:t>
      </w:r>
      <w:r w:rsidR="00C36B13">
        <w:rPr>
          <w:lang w:val="en-US"/>
        </w:rPr>
        <w:t xml:space="preserve"> based on spatial interpolations. Solid lines depict the mean values of groups of predictions with equal temporal difference; dashed lines indicate means +/- standard deviations. </w:t>
      </w:r>
      <w:proofErr w:type="spellStart"/>
      <w:r w:rsidR="00C36B13">
        <w:rPr>
          <w:lang w:val="en-US"/>
        </w:rPr>
        <w:t>Prevalance</w:t>
      </w:r>
      <w:proofErr w:type="spellEnd"/>
      <w:r w:rsidR="00C36B13">
        <w:rPr>
          <w:lang w:val="en-US"/>
        </w:rPr>
        <w:t xml:space="preserve"> error for </w:t>
      </w:r>
      <w:r w:rsidR="00C36B13" w:rsidRPr="00FB0FF5">
        <w:rPr>
          <w:i/>
          <w:lang w:val="en-US"/>
        </w:rPr>
        <w:t xml:space="preserve">C. </w:t>
      </w:r>
      <w:proofErr w:type="spellStart"/>
      <w:r w:rsidR="00C36B13" w:rsidRPr="00FB0FF5">
        <w:rPr>
          <w:i/>
          <w:lang w:val="en-US"/>
        </w:rPr>
        <w:t>wailesii</w:t>
      </w:r>
      <w:proofErr w:type="spellEnd"/>
      <w:r w:rsidR="00C36B13" w:rsidRPr="000A546E">
        <w:rPr>
          <w:lang w:val="en-US"/>
        </w:rPr>
        <w:t xml:space="preserve"> is much larger than the scale and has been excluded for simplicity</w:t>
      </w:r>
      <w:r w:rsidR="00C36B13">
        <w:rPr>
          <w:lang w:val="en-US"/>
        </w:rPr>
        <w:t>.</w:t>
      </w:r>
    </w:p>
    <w:p w14:paraId="1B084E08" w14:textId="661EF3D0" w:rsidR="00C064A1" w:rsidRDefault="00C36B13" w:rsidP="00C064A1">
      <w:pPr>
        <w:pStyle w:val="Overskrift1"/>
        <w:rPr>
          <w:lang w:val="en-US"/>
        </w:rPr>
      </w:pPr>
      <w:r>
        <w:rPr>
          <w:lang w:val="en-US"/>
        </w:rPr>
        <w:br w:type="page"/>
      </w:r>
    </w:p>
    <w:p w14:paraId="15C73C8C" w14:textId="77777777" w:rsidR="00BC0E5A" w:rsidRDefault="00BC0E5A" w:rsidP="00BC0E5A">
      <w:pPr>
        <w:pStyle w:val="Overskrift1"/>
        <w:rPr>
          <w:lang w:val="en-US"/>
        </w:rPr>
      </w:pPr>
      <w:r>
        <w:rPr>
          <w:lang w:val="en-US"/>
        </w:rPr>
        <w:lastRenderedPageBreak/>
        <w:t>Appendix S5: Comparative performance of the focal species</w:t>
      </w:r>
    </w:p>
    <w:p w14:paraId="1712FC06" w14:textId="273CDC45" w:rsidR="00C064A1" w:rsidRDefault="00E435B4" w:rsidP="00C064A1">
      <w:pPr>
        <w:rPr>
          <w:lang w:val="en-US"/>
        </w:rPr>
      </w:pPr>
      <w:r>
        <w:rPr>
          <w:noProof/>
          <w:lang w:val="da-DK" w:eastAsia="da-DK"/>
        </w:rPr>
        <w:drawing>
          <wp:inline distT="0" distB="0" distL="0" distR="0" wp14:anchorId="5A9C124B" wp14:editId="42D9591F">
            <wp:extent cx="2876550" cy="2876550"/>
            <wp:effectExtent l="0" t="0" r="0" b="0"/>
            <wp:docPr id="7" name="Grafik 7" descr="H:\R\Project 1\5_Summary Statistics\Output\SDMvsInvDist_160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Project 1\5_Summary Statistics\Output\SDMvsInvDist_1602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inline>
        </w:drawing>
      </w:r>
    </w:p>
    <w:p w14:paraId="4E5B24D5" w14:textId="127F4D3B" w:rsidR="00C064A1" w:rsidRDefault="00C064A1" w:rsidP="00C064A1">
      <w:pPr>
        <w:rPr>
          <w:lang w:val="en-US"/>
        </w:rPr>
      </w:pPr>
      <w:r w:rsidRPr="005D6A9C">
        <w:rPr>
          <w:lang w:val="en-US"/>
        </w:rPr>
        <w:t xml:space="preserve">Results of </w:t>
      </w:r>
      <w:r>
        <w:rPr>
          <w:lang w:val="en-US"/>
        </w:rPr>
        <w:t xml:space="preserve">two-sided, paired </w:t>
      </w:r>
      <w:r w:rsidRPr="005D6A9C">
        <w:rPr>
          <w:lang w:val="en-US"/>
        </w:rPr>
        <w:t xml:space="preserve">t-test comparisons </w:t>
      </w:r>
      <w:r>
        <w:rPr>
          <w:lang w:val="en-US"/>
        </w:rPr>
        <w:t xml:space="preserve">of TSS </w:t>
      </w:r>
      <w:r w:rsidRPr="005D6A9C">
        <w:rPr>
          <w:lang w:val="en-US"/>
        </w:rPr>
        <w:t>b</w:t>
      </w:r>
      <w:r>
        <w:rPr>
          <w:lang w:val="en-US"/>
        </w:rPr>
        <w:t xml:space="preserve">etween SDM predictions and “no </w:t>
      </w:r>
      <w:r w:rsidRPr="005D6A9C">
        <w:rPr>
          <w:lang w:val="en-US"/>
        </w:rPr>
        <w:t>change</w:t>
      </w:r>
      <w:r>
        <w:rPr>
          <w:lang w:val="en-US"/>
        </w:rPr>
        <w:t>”</w:t>
      </w:r>
      <w:r w:rsidRPr="005D6A9C">
        <w:rPr>
          <w:lang w:val="en-US"/>
        </w:rPr>
        <w:t xml:space="preserve"> scenario</w:t>
      </w:r>
      <w:r>
        <w:rPr>
          <w:lang w:val="en-US"/>
        </w:rPr>
        <w:t>s</w:t>
      </w:r>
      <w:r w:rsidRPr="005D6A9C">
        <w:rPr>
          <w:lang w:val="en-US"/>
        </w:rPr>
        <w:t xml:space="preserve"> (</w:t>
      </w:r>
      <w:r>
        <w:rPr>
          <w:lang w:val="en-US"/>
        </w:rPr>
        <w:t>inverse squared distance</w:t>
      </w:r>
      <w:r w:rsidRPr="005D6A9C">
        <w:rPr>
          <w:lang w:val="en-US"/>
        </w:rPr>
        <w:t xml:space="preserve"> interpolation) for different</w:t>
      </w:r>
      <w:r>
        <w:rPr>
          <w:lang w:val="en-US"/>
        </w:rPr>
        <w:t xml:space="preserve"> temporal</w:t>
      </w:r>
      <w:r w:rsidRPr="005D6A9C">
        <w:rPr>
          <w:lang w:val="en-US"/>
        </w:rPr>
        <w:t xml:space="preserve"> extrapolation distances</w:t>
      </w:r>
      <w:r>
        <w:rPr>
          <w:lang w:val="en-US"/>
        </w:rPr>
        <w:t xml:space="preserve"> (absolute time difference)</w:t>
      </w:r>
      <w:r w:rsidRPr="005D6A9C">
        <w:rPr>
          <w:lang w:val="en-US"/>
        </w:rPr>
        <w:t xml:space="preserve">. </w:t>
      </w:r>
      <w:r>
        <w:rPr>
          <w:lang w:val="en-US"/>
        </w:rPr>
        <w:t>Empty circles represent</w:t>
      </w:r>
      <w:r w:rsidRPr="005D6A9C">
        <w:rPr>
          <w:lang w:val="en-US"/>
        </w:rPr>
        <w:t xml:space="preserve"> no significance at the </w:t>
      </w:r>
      <w:r>
        <w:rPr>
          <w:lang w:val="en-US"/>
        </w:rPr>
        <w:t>5% level, circles with a minus sign</w:t>
      </w:r>
      <w:r w:rsidRPr="005D6A9C">
        <w:rPr>
          <w:lang w:val="en-US"/>
        </w:rPr>
        <w:t xml:space="preserve"> </w:t>
      </w:r>
      <w:r>
        <w:rPr>
          <w:lang w:val="en-US"/>
        </w:rPr>
        <w:t xml:space="preserve">represent </w:t>
      </w:r>
      <w:r w:rsidRPr="005D6A9C">
        <w:rPr>
          <w:lang w:val="en-US"/>
        </w:rPr>
        <w:t>SDM prediction</w:t>
      </w:r>
      <w:r>
        <w:rPr>
          <w:lang w:val="en-US"/>
        </w:rPr>
        <w:t>s that perform</w:t>
      </w:r>
      <w:r w:rsidRPr="005D6A9C">
        <w:rPr>
          <w:lang w:val="en-US"/>
        </w:rPr>
        <w:t xml:space="preserve"> significantly worse</w:t>
      </w:r>
      <w:r>
        <w:rPr>
          <w:lang w:val="en-US"/>
        </w:rPr>
        <w:t xml:space="preserve"> than “no change” predictions and circles with plus signs represent</w:t>
      </w:r>
      <w:r w:rsidRPr="005D6A9C">
        <w:rPr>
          <w:lang w:val="en-US"/>
        </w:rPr>
        <w:t xml:space="preserve"> SDM prediction</w:t>
      </w:r>
      <w:r>
        <w:rPr>
          <w:lang w:val="en-US"/>
        </w:rPr>
        <w:t xml:space="preserve">s that perform significantly better than “no </w:t>
      </w:r>
      <w:r w:rsidRPr="005D6A9C">
        <w:rPr>
          <w:lang w:val="en-US"/>
        </w:rPr>
        <w:t>change</w:t>
      </w:r>
      <w:r>
        <w:rPr>
          <w:lang w:val="en-US"/>
        </w:rPr>
        <w:t>”</w:t>
      </w:r>
      <w:r w:rsidRPr="005D6A9C">
        <w:rPr>
          <w:lang w:val="en-US"/>
        </w:rPr>
        <w:t xml:space="preserve"> predictio</w:t>
      </w:r>
      <w:r>
        <w:rPr>
          <w:lang w:val="en-US"/>
        </w:rPr>
        <w:t>ns</w:t>
      </w:r>
      <w:r w:rsidRPr="005D6A9C">
        <w:rPr>
          <w:lang w:val="en-US"/>
        </w:rPr>
        <w:t xml:space="preserve">. </w:t>
      </w:r>
    </w:p>
    <w:p w14:paraId="60FF9062" w14:textId="77777777" w:rsidR="00C064A1" w:rsidRDefault="00C064A1">
      <w:pPr>
        <w:rPr>
          <w:lang w:val="en-US"/>
        </w:rPr>
      </w:pPr>
      <w:r>
        <w:rPr>
          <w:lang w:val="en-US"/>
        </w:rPr>
        <w:br w:type="page"/>
      </w:r>
    </w:p>
    <w:p w14:paraId="54D40972" w14:textId="4F365171" w:rsidR="00C36B13" w:rsidRDefault="00C36B13" w:rsidP="00C36B13">
      <w:pPr>
        <w:pStyle w:val="Overskrift1"/>
        <w:rPr>
          <w:lang w:val="en-US"/>
        </w:rPr>
      </w:pPr>
      <w:r>
        <w:rPr>
          <w:lang w:val="en-US"/>
        </w:rPr>
        <w:lastRenderedPageBreak/>
        <w:t>Appendix S</w:t>
      </w:r>
      <w:r w:rsidR="00C064A1">
        <w:rPr>
          <w:lang w:val="en-US"/>
        </w:rPr>
        <w:t>6</w:t>
      </w:r>
      <w:r>
        <w:rPr>
          <w:lang w:val="en-US"/>
        </w:rPr>
        <w:t xml:space="preserve">: Spatial patterns of TSS for remaining </w:t>
      </w:r>
      <w:r w:rsidR="000F5BC2">
        <w:rPr>
          <w:lang w:val="en-US"/>
        </w:rPr>
        <w:t xml:space="preserve">focal </w:t>
      </w:r>
      <w:r w:rsidR="0005679E">
        <w:rPr>
          <w:lang w:val="en-US"/>
        </w:rPr>
        <w:t>species</w:t>
      </w:r>
    </w:p>
    <w:p w14:paraId="657B38BF" w14:textId="459B3E61" w:rsidR="00C36B13" w:rsidRDefault="007501C7" w:rsidP="00C36B13">
      <w:pPr>
        <w:rPr>
          <w:lang w:val="en-US"/>
        </w:rPr>
      </w:pPr>
      <w:r>
        <w:rPr>
          <w:noProof/>
          <w:lang w:val="da-DK" w:eastAsia="da-DK"/>
        </w:rPr>
        <w:drawing>
          <wp:inline distT="0" distB="0" distL="0" distR="0" wp14:anchorId="34EA5E39" wp14:editId="3784666C">
            <wp:extent cx="2880000" cy="5997600"/>
            <wp:effectExtent l="0" t="0" r="0" b="3175"/>
            <wp:docPr id="11" name="Picture 11" descr="H:\Graphics\GMT\Spat_Perf_Full\paRF_appe_mergepre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raphics\GMT\Spat_Perf_Full\paRF_appe_mergepreva.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5997600"/>
                    </a:xfrm>
                    <a:prstGeom prst="rect">
                      <a:avLst/>
                    </a:prstGeom>
                    <a:noFill/>
                    <a:ln>
                      <a:noFill/>
                    </a:ln>
                  </pic:spPr>
                </pic:pic>
              </a:graphicData>
            </a:graphic>
          </wp:inline>
        </w:drawing>
      </w:r>
    </w:p>
    <w:p w14:paraId="433CEB87" w14:textId="2AB2723E" w:rsidR="00C064A1" w:rsidRDefault="00C36B13" w:rsidP="00C36B13">
      <w:pPr>
        <w:rPr>
          <w:lang w:val="en-US"/>
        </w:rPr>
      </w:pPr>
      <w:r>
        <w:rPr>
          <w:lang w:val="en-US"/>
        </w:rPr>
        <w:t xml:space="preserve">Spatial patterns of TSS for random forest predictions for </w:t>
      </w:r>
      <w:proofErr w:type="spellStart"/>
      <w:r w:rsidR="005929A3">
        <w:rPr>
          <w:i/>
          <w:lang w:val="en-US"/>
        </w:rPr>
        <w:t>C</w:t>
      </w:r>
      <w:r w:rsidR="00A039C5">
        <w:rPr>
          <w:i/>
          <w:lang w:val="en-US"/>
        </w:rPr>
        <w:t>alanus</w:t>
      </w:r>
      <w:proofErr w:type="spellEnd"/>
      <w:r w:rsidR="005929A3">
        <w:rPr>
          <w:i/>
          <w:lang w:val="en-US"/>
        </w:rPr>
        <w:t xml:space="preserve"> </w:t>
      </w:r>
      <w:proofErr w:type="spellStart"/>
      <w:r w:rsidR="005929A3">
        <w:rPr>
          <w:i/>
          <w:lang w:val="en-US"/>
        </w:rPr>
        <w:t>helgolandicus</w:t>
      </w:r>
      <w:proofErr w:type="spellEnd"/>
      <w:r>
        <w:rPr>
          <w:lang w:val="en-US"/>
        </w:rPr>
        <w:t xml:space="preserve"> (a), </w:t>
      </w:r>
      <w:proofErr w:type="spellStart"/>
      <w:r>
        <w:rPr>
          <w:i/>
          <w:lang w:val="en-US"/>
        </w:rPr>
        <w:t>Ceratium</w:t>
      </w:r>
      <w:proofErr w:type="spellEnd"/>
      <w:r>
        <w:rPr>
          <w:i/>
          <w:lang w:val="en-US"/>
        </w:rPr>
        <w:t xml:space="preserve"> </w:t>
      </w:r>
      <w:proofErr w:type="spellStart"/>
      <w:r>
        <w:rPr>
          <w:i/>
          <w:lang w:val="en-US"/>
        </w:rPr>
        <w:t>tripos</w:t>
      </w:r>
      <w:proofErr w:type="spellEnd"/>
      <w:r>
        <w:rPr>
          <w:lang w:val="en-US"/>
        </w:rPr>
        <w:t xml:space="preserve"> (b) and </w:t>
      </w:r>
      <w:r>
        <w:rPr>
          <w:i/>
          <w:lang w:val="en-US"/>
        </w:rPr>
        <w:t xml:space="preserve">Coscinodiscus </w:t>
      </w:r>
      <w:proofErr w:type="spellStart"/>
      <w:r>
        <w:rPr>
          <w:i/>
          <w:lang w:val="en-US"/>
        </w:rPr>
        <w:t>wailesii</w:t>
      </w:r>
      <w:proofErr w:type="spellEnd"/>
      <w:r>
        <w:rPr>
          <w:lang w:val="en-US"/>
        </w:rPr>
        <w:t xml:space="preserve"> (c)</w:t>
      </w:r>
      <w:r w:rsidR="00D80E5B">
        <w:rPr>
          <w:lang w:val="en-US"/>
        </w:rPr>
        <w:t>. Superimposed are isoclines of 20%</w:t>
      </w:r>
      <w:r w:rsidR="00D80E5B" w:rsidRPr="008803E4">
        <w:rPr>
          <w:lang w:val="en-US"/>
        </w:rPr>
        <w:t xml:space="preserve"> </w:t>
      </w:r>
      <w:r w:rsidR="00D80E5B">
        <w:rPr>
          <w:lang w:val="en-US"/>
        </w:rPr>
        <w:lastRenderedPageBreak/>
        <w:t>probability of presence</w:t>
      </w:r>
      <w:r>
        <w:rPr>
          <w:lang w:val="en-US"/>
        </w:rPr>
        <w:t xml:space="preserve"> (black lines).</w:t>
      </w:r>
      <w:r w:rsidRPr="008867E8">
        <w:rPr>
          <w:lang w:val="en-US"/>
        </w:rPr>
        <w:t xml:space="preserve"> </w:t>
      </w:r>
      <w:r>
        <w:rPr>
          <w:lang w:val="en-US"/>
        </w:rPr>
        <w:t xml:space="preserve">Only </w:t>
      </w:r>
      <w:r w:rsidR="007D4ED3">
        <w:rPr>
          <w:lang w:val="en-US"/>
        </w:rPr>
        <w:t xml:space="preserve">1° </w:t>
      </w:r>
      <w:r w:rsidR="007D4ED3">
        <w:rPr>
          <w:rFonts w:cs="Times New Roman"/>
          <w:lang w:val="en-US"/>
        </w:rPr>
        <w:t xml:space="preserve">× </w:t>
      </w:r>
      <w:r w:rsidR="007D4ED3">
        <w:rPr>
          <w:lang w:val="en-US"/>
        </w:rPr>
        <w:t xml:space="preserve">1° </w:t>
      </w:r>
      <w:r w:rsidRPr="008803E4">
        <w:rPr>
          <w:lang w:val="en-US"/>
        </w:rPr>
        <w:t>cells with at least 5</w:t>
      </w:r>
      <w:r>
        <w:rPr>
          <w:lang w:val="en-US"/>
        </w:rPr>
        <w:t xml:space="preserve"> match-ups between model predictions and both presence and</w:t>
      </w:r>
      <w:r w:rsidRPr="008803E4">
        <w:rPr>
          <w:lang w:val="en-US"/>
        </w:rPr>
        <w:t xml:space="preserve"> ab</w:t>
      </w:r>
      <w:r>
        <w:rPr>
          <w:lang w:val="en-US"/>
        </w:rPr>
        <w:t>sence observations</w:t>
      </w:r>
      <w:r w:rsidRPr="008803E4">
        <w:rPr>
          <w:lang w:val="en-US"/>
        </w:rPr>
        <w:t xml:space="preserve"> are shown.</w:t>
      </w:r>
    </w:p>
    <w:p w14:paraId="7B88A9C4" w14:textId="77777777" w:rsidR="00C064A1" w:rsidRDefault="00C064A1">
      <w:pPr>
        <w:rPr>
          <w:lang w:val="en-US"/>
        </w:rPr>
      </w:pPr>
      <w:r>
        <w:rPr>
          <w:lang w:val="en-US"/>
        </w:rPr>
        <w:br w:type="page"/>
      </w:r>
    </w:p>
    <w:p w14:paraId="1324625A" w14:textId="06A0C4B4" w:rsidR="00C36B13" w:rsidRDefault="00C36B13" w:rsidP="00811170">
      <w:pPr>
        <w:pStyle w:val="Overskrift1"/>
        <w:rPr>
          <w:lang w:val="en-US"/>
        </w:rPr>
      </w:pPr>
      <w:r>
        <w:rPr>
          <w:lang w:val="en-US"/>
        </w:rPr>
        <w:lastRenderedPageBreak/>
        <w:t>Appendix S</w:t>
      </w:r>
      <w:r w:rsidR="00C064A1">
        <w:rPr>
          <w:lang w:val="en-US"/>
        </w:rPr>
        <w:t>7</w:t>
      </w:r>
      <w:r>
        <w:rPr>
          <w:lang w:val="en-US"/>
        </w:rPr>
        <w:t>: Turnover of presence cells</w:t>
      </w:r>
    </w:p>
    <w:p w14:paraId="75DDD508" w14:textId="5DF1CBA1" w:rsidR="00C36B13" w:rsidRDefault="006B5A0F" w:rsidP="00C36B13">
      <w:pPr>
        <w:rPr>
          <w:b/>
          <w:lang w:val="en-US"/>
        </w:rPr>
      </w:pPr>
      <w:r>
        <w:rPr>
          <w:noProof/>
          <w:lang w:val="da-DK" w:eastAsia="da-DK"/>
        </w:rPr>
        <w:drawing>
          <wp:inline distT="0" distB="0" distL="0" distR="0" wp14:anchorId="103D03BA" wp14:editId="53E46363">
            <wp:extent cx="2880000" cy="5698800"/>
            <wp:effectExtent l="0" t="0" r="0" b="0"/>
            <wp:docPr id="18" name="Grafik 18" descr="H:\Graphics\GMT\TurOverMaps\TurnOver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Graphics\GMT\TurOverMaps\TurnOverMaps.p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5698800"/>
                    </a:xfrm>
                    <a:prstGeom prst="rect">
                      <a:avLst/>
                    </a:prstGeom>
                    <a:noFill/>
                    <a:ln>
                      <a:noFill/>
                    </a:ln>
                  </pic:spPr>
                </pic:pic>
              </a:graphicData>
            </a:graphic>
          </wp:inline>
        </w:drawing>
      </w:r>
    </w:p>
    <w:p w14:paraId="01FE9491" w14:textId="2444E666" w:rsidR="00A02534" w:rsidRPr="00A02534" w:rsidRDefault="00C36B13" w:rsidP="00C36B13">
      <w:pPr>
        <w:rPr>
          <w:lang w:val="en-US"/>
        </w:rPr>
      </w:pPr>
      <w:r>
        <w:rPr>
          <w:lang w:val="en-US"/>
        </w:rPr>
        <w:t xml:space="preserve">Turnover of presence cells between the periods 1958-1964 and 2005-2012. Compared are spatial interpolations in the month of maximum prevalence: for </w:t>
      </w:r>
      <w:proofErr w:type="spellStart"/>
      <w:r w:rsidRPr="00A51773">
        <w:rPr>
          <w:i/>
          <w:lang w:val="en-US"/>
        </w:rPr>
        <w:t>Calanus</w:t>
      </w:r>
      <w:proofErr w:type="spellEnd"/>
      <w:r w:rsidRPr="00A51773">
        <w:rPr>
          <w:i/>
          <w:lang w:val="en-US"/>
        </w:rPr>
        <w:t xml:space="preserve"> </w:t>
      </w:r>
      <w:proofErr w:type="spellStart"/>
      <w:r w:rsidRPr="00A51773">
        <w:rPr>
          <w:i/>
          <w:lang w:val="en-US"/>
        </w:rPr>
        <w:t>finmarchicus</w:t>
      </w:r>
      <w:proofErr w:type="spellEnd"/>
      <w:r>
        <w:rPr>
          <w:lang w:val="en-US"/>
        </w:rPr>
        <w:t xml:space="preserve"> (a) and </w:t>
      </w:r>
      <w:proofErr w:type="spellStart"/>
      <w:r w:rsidR="00A039C5">
        <w:rPr>
          <w:i/>
          <w:lang w:val="en-US"/>
        </w:rPr>
        <w:t>Calanus</w:t>
      </w:r>
      <w:proofErr w:type="spellEnd"/>
      <w:r w:rsidR="00A039C5">
        <w:rPr>
          <w:i/>
          <w:lang w:val="en-US"/>
        </w:rPr>
        <w:t xml:space="preserve"> </w:t>
      </w:r>
      <w:proofErr w:type="spellStart"/>
      <w:r w:rsidR="00A039C5">
        <w:rPr>
          <w:i/>
          <w:lang w:val="en-US"/>
        </w:rPr>
        <w:t>helgolandicus</w:t>
      </w:r>
      <w:proofErr w:type="spellEnd"/>
      <w:r>
        <w:rPr>
          <w:lang w:val="en-US"/>
        </w:rPr>
        <w:t xml:space="preserve"> (b) in June; for </w:t>
      </w:r>
      <w:proofErr w:type="spellStart"/>
      <w:r w:rsidRPr="00A51773">
        <w:rPr>
          <w:i/>
          <w:lang w:val="en-US"/>
        </w:rPr>
        <w:t>Ceratium</w:t>
      </w:r>
      <w:proofErr w:type="spellEnd"/>
      <w:r w:rsidRPr="00A51773">
        <w:rPr>
          <w:i/>
          <w:lang w:val="en-US"/>
        </w:rPr>
        <w:t xml:space="preserve"> </w:t>
      </w:r>
      <w:proofErr w:type="spellStart"/>
      <w:r w:rsidRPr="00A51773">
        <w:rPr>
          <w:i/>
          <w:lang w:val="en-US"/>
        </w:rPr>
        <w:t>tripos</w:t>
      </w:r>
      <w:proofErr w:type="spellEnd"/>
      <w:r>
        <w:rPr>
          <w:lang w:val="en-US"/>
        </w:rPr>
        <w:t xml:space="preserve"> (c) in July. Presence cells found in both periods are shown in dark green, presence cells that were lost are shown in orange, and gained presence cells are shown in light green. Absence cells are shown in light blue.</w:t>
      </w:r>
    </w:p>
    <w:sectPr w:rsidR="00A02534" w:rsidRPr="00A02534" w:rsidSect="003E787B">
      <w:pgSz w:w="11906" w:h="16838" w:code="9"/>
      <w:pgMar w:top="1440" w:right="1440" w:bottom="1440" w:left="1440" w:header="709" w:footer="709"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0A7555" w15:done="0"/>
  <w15:commentEx w15:paraId="6A64C48F" w15:done="0"/>
  <w15:commentEx w15:paraId="25DEB8C6" w15:done="0"/>
  <w15:commentEx w15:paraId="17742451" w15:done="0"/>
  <w15:commentEx w15:paraId="5EDCA5DD" w15:done="0"/>
  <w15:commentEx w15:paraId="68C80A7A" w15:done="0"/>
  <w15:commentEx w15:paraId="28567863" w15:done="0"/>
  <w15:commentEx w15:paraId="0686CAFF" w15:done="0"/>
  <w15:commentEx w15:paraId="2F9ADDE4" w15:done="0"/>
  <w15:commentEx w15:paraId="456B8589" w15:done="0"/>
  <w15:commentEx w15:paraId="70A66A3F" w15:done="0"/>
  <w15:commentEx w15:paraId="40E3ACC3" w15:done="0"/>
  <w15:commentEx w15:paraId="795A6738" w15:done="0"/>
  <w15:commentEx w15:paraId="31C7325D" w15:done="0"/>
  <w15:commentEx w15:paraId="506751B6" w15:done="0"/>
  <w15:commentEx w15:paraId="5C8E46F8" w15:done="0"/>
  <w15:commentEx w15:paraId="63017597" w15:done="0"/>
  <w15:commentEx w15:paraId="7130E377" w15:done="0"/>
  <w15:commentEx w15:paraId="5F5B6F81" w15:done="0"/>
  <w15:commentEx w15:paraId="5F51A43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74022" w14:textId="77777777" w:rsidR="0072259C" w:rsidRDefault="0072259C" w:rsidP="0007003C">
      <w:pPr>
        <w:spacing w:after="0" w:line="240" w:lineRule="auto"/>
      </w:pPr>
      <w:r>
        <w:separator/>
      </w:r>
    </w:p>
  </w:endnote>
  <w:endnote w:type="continuationSeparator" w:id="0">
    <w:p w14:paraId="2BCF398D" w14:textId="77777777" w:rsidR="0072259C" w:rsidRDefault="0072259C" w:rsidP="0007003C">
      <w:pPr>
        <w:spacing w:after="0" w:line="240" w:lineRule="auto"/>
      </w:pPr>
      <w:r>
        <w:continuationSeparator/>
      </w:r>
    </w:p>
  </w:endnote>
  <w:endnote w:type="continuationNotice" w:id="1">
    <w:p w14:paraId="6BA8C506" w14:textId="77777777" w:rsidR="0072259C" w:rsidRDefault="007225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826275"/>
      <w:docPartObj>
        <w:docPartGallery w:val="Page Numbers (Bottom of Page)"/>
        <w:docPartUnique/>
      </w:docPartObj>
    </w:sdtPr>
    <w:sdtEndPr/>
    <w:sdtContent>
      <w:p w14:paraId="4C3B1B5D" w14:textId="77777777" w:rsidR="00AC757F" w:rsidRDefault="00AC757F">
        <w:pPr>
          <w:pStyle w:val="Sidefod"/>
          <w:jc w:val="center"/>
        </w:pPr>
        <w:r>
          <w:fldChar w:fldCharType="begin"/>
        </w:r>
        <w:r w:rsidRPr="00EE2CFE">
          <w:instrText>PAGE   \* MERGEFORMAT</w:instrText>
        </w:r>
        <w:r>
          <w:fldChar w:fldCharType="separate"/>
        </w:r>
        <w:r w:rsidR="009D2AE1" w:rsidRPr="009D2AE1">
          <w:rPr>
            <w:noProof/>
            <w:lang w:val="de-DE"/>
          </w:rPr>
          <w:t>1</w:t>
        </w:r>
        <w:r>
          <w:rPr>
            <w:noProof/>
            <w:lang w:val="de-DE"/>
          </w:rPr>
          <w:fldChar w:fldCharType="end"/>
        </w:r>
      </w:p>
    </w:sdtContent>
  </w:sdt>
  <w:p w14:paraId="1295A19E" w14:textId="77777777" w:rsidR="00AC757F" w:rsidRDefault="00AC757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F1CDEE" w14:textId="77777777" w:rsidR="0072259C" w:rsidRDefault="0072259C" w:rsidP="0007003C">
      <w:pPr>
        <w:spacing w:after="0" w:line="240" w:lineRule="auto"/>
      </w:pPr>
      <w:r>
        <w:separator/>
      </w:r>
    </w:p>
  </w:footnote>
  <w:footnote w:type="continuationSeparator" w:id="0">
    <w:p w14:paraId="6D173A20" w14:textId="77777777" w:rsidR="0072259C" w:rsidRDefault="0072259C" w:rsidP="0007003C">
      <w:pPr>
        <w:spacing w:after="0" w:line="240" w:lineRule="auto"/>
      </w:pPr>
      <w:r>
        <w:continuationSeparator/>
      </w:r>
    </w:p>
  </w:footnote>
  <w:footnote w:type="continuationNotice" w:id="1">
    <w:p w14:paraId="27CB4014" w14:textId="77777777" w:rsidR="0072259C" w:rsidRDefault="0072259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1E255" w14:textId="77777777" w:rsidR="00AC757F" w:rsidRDefault="00AC757F">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7C00"/>
    <w:multiLevelType w:val="hybridMultilevel"/>
    <w:tmpl w:val="9558F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882F5A"/>
    <w:multiLevelType w:val="hybridMultilevel"/>
    <w:tmpl w:val="AC8024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19C72B17"/>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
    <w:nsid w:val="1B1A5E73"/>
    <w:multiLevelType w:val="hybridMultilevel"/>
    <w:tmpl w:val="268E9B76"/>
    <w:lvl w:ilvl="0" w:tplc="DEE2052E">
      <w:start w:val="16"/>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2D6E01BC"/>
    <w:multiLevelType w:val="hybridMultilevel"/>
    <w:tmpl w:val="D8C454DA"/>
    <w:lvl w:ilvl="0" w:tplc="147C46D6">
      <w:numFmt w:val="bullet"/>
      <w:lvlText w:val="-"/>
      <w:lvlJc w:val="left"/>
      <w:pPr>
        <w:ind w:left="1080" w:hanging="360"/>
      </w:pPr>
      <w:rPr>
        <w:rFonts w:ascii="Calibri" w:eastAsiaTheme="minorHAnsi" w:hAnsi="Calibri" w:cstheme="minorBidi" w:hint="default"/>
        <w:color w:val="000000"/>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5">
    <w:nsid w:val="2E750186"/>
    <w:multiLevelType w:val="multilevel"/>
    <w:tmpl w:val="C7A4764E"/>
    <w:name w:val="Appendix2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1BC4333"/>
    <w:multiLevelType w:val="hybridMultilevel"/>
    <w:tmpl w:val="93C20B92"/>
    <w:lvl w:ilvl="0" w:tplc="F70C3D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325F2958"/>
    <w:multiLevelType w:val="hybridMultilevel"/>
    <w:tmpl w:val="8C700A96"/>
    <w:lvl w:ilvl="0" w:tplc="14882980">
      <w:numFmt w:val="bullet"/>
      <w:lvlText w:val="-"/>
      <w:lvlJc w:val="left"/>
      <w:pPr>
        <w:ind w:left="1589" w:hanging="88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nsid w:val="33B029C5"/>
    <w:multiLevelType w:val="hybridMultilevel"/>
    <w:tmpl w:val="1180A20A"/>
    <w:lvl w:ilvl="0" w:tplc="7B54B43C">
      <w:start w:val="16"/>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498836AB"/>
    <w:multiLevelType w:val="hybridMultilevel"/>
    <w:tmpl w:val="69A8C0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B605F9"/>
    <w:multiLevelType w:val="hybridMultilevel"/>
    <w:tmpl w:val="8DFA1C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4C7C6D09"/>
    <w:multiLevelType w:val="hybridMultilevel"/>
    <w:tmpl w:val="024EBD4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nsid w:val="59BC459B"/>
    <w:multiLevelType w:val="hybridMultilevel"/>
    <w:tmpl w:val="52E81AF4"/>
    <w:lvl w:ilvl="0" w:tplc="4448D5B6">
      <w:numFmt w:val="bullet"/>
      <w:lvlText w:val="-"/>
      <w:lvlJc w:val="left"/>
      <w:pPr>
        <w:ind w:left="720" w:hanging="360"/>
      </w:pPr>
      <w:rPr>
        <w:rFonts w:ascii="Calibri" w:eastAsiaTheme="minorHAnsi" w:hAnsi="Calibri" w:cstheme="minorBidi" w:hint="default"/>
        <w:color w:val="00000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5E6A4FB0"/>
    <w:multiLevelType w:val="multilevel"/>
    <w:tmpl w:val="02F83BD0"/>
    <w:name w:val="Appendix2222"/>
    <w:lvl w:ilvl="0">
      <w:start w:val="1"/>
      <w:numFmt w:val="upperLetter"/>
      <w:lvlText w:val="%1."/>
      <w:lvlJc w:val="left"/>
      <w:pPr>
        <w:ind w:left="360" w:hanging="360"/>
      </w:pPr>
      <w:rPr>
        <w:rFonts w:ascii="Cambria" w:hAnsi="Cambria" w:hint="default"/>
        <w:b/>
        <w:i w:val="0"/>
        <w:sz w:val="26"/>
      </w:rPr>
    </w:lvl>
    <w:lvl w:ilvl="1">
      <w:start w:val="1"/>
      <w:numFmt w:val="decimal"/>
      <w:lvlText w:val="%1.%2."/>
      <w:lvlJc w:val="left"/>
      <w:pPr>
        <w:ind w:left="578" w:hanging="578"/>
      </w:pPr>
      <w:rPr>
        <w:rFonts w:ascii="Cambria" w:hAnsi="Cambria" w:hint="default"/>
        <w:b/>
        <w:i w:val="0"/>
        <w:sz w:val="22"/>
      </w:rPr>
    </w:lvl>
    <w:lvl w:ilvl="2">
      <w:start w:val="1"/>
      <w:numFmt w:val="decimal"/>
      <w:lvlText w:val="%1.%2.%3."/>
      <w:lvlJc w:val="left"/>
      <w:pPr>
        <w:ind w:left="720" w:hanging="720"/>
      </w:pPr>
      <w:rPr>
        <w:rFonts w:ascii="Cambria" w:hAnsi="Cambria" w:hint="default"/>
        <w:b/>
        <w:i/>
        <w:sz w:val="22"/>
      </w:rPr>
    </w:lvl>
    <w:lvl w:ilvl="3">
      <w:start w:val="1"/>
      <w:numFmt w:val="decimal"/>
      <w:lvlText w:val="%1.%2.%3.%4."/>
      <w:lvlJc w:val="left"/>
      <w:pPr>
        <w:ind w:left="862" w:hanging="862"/>
      </w:pPr>
      <w:rPr>
        <w:rFonts w:ascii="Cambria" w:hAnsi="Cambria" w:hint="default"/>
        <w:b/>
        <w:i/>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42D702F"/>
    <w:multiLevelType w:val="multilevel"/>
    <w:tmpl w:val="02F83BD0"/>
    <w:lvl w:ilvl="0">
      <w:start w:val="1"/>
      <w:numFmt w:val="upperLetter"/>
      <w:lvlText w:val="%1."/>
      <w:lvlJc w:val="left"/>
      <w:pPr>
        <w:ind w:left="360" w:hanging="360"/>
      </w:pPr>
      <w:rPr>
        <w:rFonts w:ascii="Cambria" w:hAnsi="Cambria" w:hint="default"/>
        <w:b/>
        <w:i w:val="0"/>
        <w:sz w:val="26"/>
      </w:rPr>
    </w:lvl>
    <w:lvl w:ilvl="1">
      <w:start w:val="1"/>
      <w:numFmt w:val="decimal"/>
      <w:lvlText w:val="%1.%2."/>
      <w:lvlJc w:val="left"/>
      <w:pPr>
        <w:ind w:left="578" w:hanging="578"/>
      </w:pPr>
      <w:rPr>
        <w:rFonts w:ascii="Cambria" w:hAnsi="Cambria" w:hint="default"/>
        <w:b/>
        <w:i w:val="0"/>
        <w:sz w:val="22"/>
      </w:rPr>
    </w:lvl>
    <w:lvl w:ilvl="2">
      <w:start w:val="1"/>
      <w:numFmt w:val="decimal"/>
      <w:lvlText w:val="%1.%2.%3."/>
      <w:lvlJc w:val="left"/>
      <w:pPr>
        <w:ind w:left="720" w:hanging="720"/>
      </w:pPr>
      <w:rPr>
        <w:rFonts w:ascii="Cambria" w:hAnsi="Cambria" w:hint="default"/>
        <w:b/>
        <w:i/>
        <w:sz w:val="22"/>
      </w:rPr>
    </w:lvl>
    <w:lvl w:ilvl="3">
      <w:start w:val="1"/>
      <w:numFmt w:val="decimal"/>
      <w:lvlText w:val="%1.%2.%3.%4."/>
      <w:lvlJc w:val="left"/>
      <w:pPr>
        <w:ind w:left="862" w:hanging="862"/>
      </w:pPr>
      <w:rPr>
        <w:rFonts w:ascii="Cambria" w:hAnsi="Cambria" w:hint="default"/>
        <w:b/>
        <w:i/>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C4720A9"/>
    <w:multiLevelType w:val="hybridMultilevel"/>
    <w:tmpl w:val="8C6EF1CA"/>
    <w:lvl w:ilvl="0" w:tplc="757A2DDA">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6CEE44BE"/>
    <w:multiLevelType w:val="hybridMultilevel"/>
    <w:tmpl w:val="77E4E3D6"/>
    <w:lvl w:ilvl="0" w:tplc="B04E35FC">
      <w:start w:val="16"/>
      <w:numFmt w:val="bullet"/>
      <w:lvlText w:val="-"/>
      <w:lvlJc w:val="left"/>
      <w:pPr>
        <w:ind w:left="720" w:hanging="360"/>
      </w:pPr>
      <w:rPr>
        <w:rFonts w:ascii="Times New Roman" w:eastAsia="Times New Roman" w:hAnsi="Times New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6D36060B"/>
    <w:multiLevelType w:val="hybridMultilevel"/>
    <w:tmpl w:val="7A1ADB78"/>
    <w:lvl w:ilvl="0" w:tplc="327E56C0">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nsid w:val="6EDB1B44"/>
    <w:multiLevelType w:val="multilevel"/>
    <w:tmpl w:val="02F83BD0"/>
    <w:lvl w:ilvl="0">
      <w:start w:val="1"/>
      <w:numFmt w:val="upperLetter"/>
      <w:lvlText w:val="%1."/>
      <w:lvlJc w:val="left"/>
      <w:pPr>
        <w:ind w:left="360" w:hanging="360"/>
      </w:pPr>
      <w:rPr>
        <w:rFonts w:ascii="Cambria" w:hAnsi="Cambria" w:hint="default"/>
        <w:b/>
        <w:i w:val="0"/>
        <w:sz w:val="26"/>
      </w:rPr>
    </w:lvl>
    <w:lvl w:ilvl="1">
      <w:start w:val="1"/>
      <w:numFmt w:val="decimal"/>
      <w:lvlText w:val="%1.%2."/>
      <w:lvlJc w:val="left"/>
      <w:pPr>
        <w:ind w:left="578" w:hanging="578"/>
      </w:pPr>
      <w:rPr>
        <w:rFonts w:ascii="Cambria" w:hAnsi="Cambria" w:hint="default"/>
        <w:b/>
        <w:i w:val="0"/>
        <w:sz w:val="22"/>
      </w:rPr>
    </w:lvl>
    <w:lvl w:ilvl="2">
      <w:start w:val="1"/>
      <w:numFmt w:val="decimal"/>
      <w:lvlText w:val="%1.%2.%3."/>
      <w:lvlJc w:val="left"/>
      <w:pPr>
        <w:ind w:left="720" w:hanging="720"/>
      </w:pPr>
      <w:rPr>
        <w:rFonts w:ascii="Cambria" w:hAnsi="Cambria" w:hint="default"/>
        <w:b/>
        <w:i/>
        <w:sz w:val="22"/>
      </w:rPr>
    </w:lvl>
    <w:lvl w:ilvl="3">
      <w:start w:val="1"/>
      <w:numFmt w:val="decimal"/>
      <w:lvlText w:val="%1.%2.%3.%4."/>
      <w:lvlJc w:val="left"/>
      <w:pPr>
        <w:ind w:left="862" w:hanging="862"/>
      </w:pPr>
      <w:rPr>
        <w:rFonts w:ascii="Cambria" w:hAnsi="Cambria" w:hint="default"/>
        <w:b/>
        <w:i/>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EF57A5B"/>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6FE02305"/>
    <w:multiLevelType w:val="hybridMultilevel"/>
    <w:tmpl w:val="B68A63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nsid w:val="76F55CF7"/>
    <w:multiLevelType w:val="hybridMultilevel"/>
    <w:tmpl w:val="1E3C6828"/>
    <w:lvl w:ilvl="0" w:tplc="35BAA0D2">
      <w:numFmt w:val="bullet"/>
      <w:lvlText w:val=""/>
      <w:lvlJc w:val="left"/>
      <w:pPr>
        <w:ind w:left="1069" w:hanging="360"/>
      </w:pPr>
      <w:rPr>
        <w:rFonts w:ascii="Symbol" w:eastAsiaTheme="minorEastAsia" w:hAnsi="Symbol" w:cstheme="minorBidi"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22">
    <w:nsid w:val="7B512735"/>
    <w:multiLevelType w:val="multilevel"/>
    <w:tmpl w:val="8E6EAE2E"/>
    <w:name w:val="Appendix22222"/>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6"/>
  </w:num>
  <w:num w:numId="2">
    <w:abstractNumId w:val="8"/>
  </w:num>
  <w:num w:numId="3">
    <w:abstractNumId w:val="3"/>
  </w:num>
  <w:num w:numId="4">
    <w:abstractNumId w:val="17"/>
  </w:num>
  <w:num w:numId="5">
    <w:abstractNumId w:val="12"/>
  </w:num>
  <w:num w:numId="6">
    <w:abstractNumId w:val="4"/>
  </w:num>
  <w:num w:numId="7">
    <w:abstractNumId w:val="10"/>
  </w:num>
  <w:num w:numId="8">
    <w:abstractNumId w:val="15"/>
  </w:num>
  <w:num w:numId="9">
    <w:abstractNumId w:val="1"/>
  </w:num>
  <w:num w:numId="10">
    <w:abstractNumId w:val="20"/>
  </w:num>
  <w:num w:numId="11">
    <w:abstractNumId w:val="11"/>
  </w:num>
  <w:num w:numId="12">
    <w:abstractNumId w:val="5"/>
  </w:num>
  <w:num w:numId="13">
    <w:abstractNumId w:val="13"/>
  </w:num>
  <w:num w:numId="14">
    <w:abstractNumId w:val="18"/>
  </w:num>
  <w:num w:numId="15">
    <w:abstractNumId w:val="14"/>
  </w:num>
  <w:num w:numId="16">
    <w:abstractNumId w:val="22"/>
  </w:num>
  <w:num w:numId="17">
    <w:abstractNumId w:val="19"/>
  </w:num>
  <w:num w:numId="18">
    <w:abstractNumId w:val="19"/>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21"/>
  </w:num>
  <w:num w:numId="23">
    <w:abstractNumId w:val="6"/>
  </w:num>
  <w:num w:numId="24">
    <w:abstractNumId w:val="0"/>
  </w:num>
  <w:num w:numId="25">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Payne">
    <w15:presenceInfo w15:providerId="AD" w15:userId="S-1-5-21-4207196655-1284807994-987816898-1092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2A3"/>
    <w:rsid w:val="00000833"/>
    <w:rsid w:val="00001492"/>
    <w:rsid w:val="00001F25"/>
    <w:rsid w:val="00003780"/>
    <w:rsid w:val="00003A54"/>
    <w:rsid w:val="00004D34"/>
    <w:rsid w:val="00005680"/>
    <w:rsid w:val="000059FF"/>
    <w:rsid w:val="00005F69"/>
    <w:rsid w:val="0000603C"/>
    <w:rsid w:val="00006918"/>
    <w:rsid w:val="00006E75"/>
    <w:rsid w:val="000074F0"/>
    <w:rsid w:val="000075C4"/>
    <w:rsid w:val="00007A20"/>
    <w:rsid w:val="00007DFC"/>
    <w:rsid w:val="00007EB6"/>
    <w:rsid w:val="000109D6"/>
    <w:rsid w:val="0001109A"/>
    <w:rsid w:val="0001140A"/>
    <w:rsid w:val="0001315D"/>
    <w:rsid w:val="00013957"/>
    <w:rsid w:val="00014ABF"/>
    <w:rsid w:val="00015556"/>
    <w:rsid w:val="00015DF4"/>
    <w:rsid w:val="000165A3"/>
    <w:rsid w:val="00016C04"/>
    <w:rsid w:val="00017636"/>
    <w:rsid w:val="00020119"/>
    <w:rsid w:val="00020379"/>
    <w:rsid w:val="0002070E"/>
    <w:rsid w:val="00020CD1"/>
    <w:rsid w:val="00020DA3"/>
    <w:rsid w:val="000216E3"/>
    <w:rsid w:val="00021B34"/>
    <w:rsid w:val="00022083"/>
    <w:rsid w:val="0002221D"/>
    <w:rsid w:val="00022712"/>
    <w:rsid w:val="000229B4"/>
    <w:rsid w:val="00023542"/>
    <w:rsid w:val="0002369A"/>
    <w:rsid w:val="00023AD0"/>
    <w:rsid w:val="00023BBE"/>
    <w:rsid w:val="0002402E"/>
    <w:rsid w:val="00024161"/>
    <w:rsid w:val="00024776"/>
    <w:rsid w:val="00025081"/>
    <w:rsid w:val="0002564C"/>
    <w:rsid w:val="00025C57"/>
    <w:rsid w:val="00027CA7"/>
    <w:rsid w:val="00027F81"/>
    <w:rsid w:val="000317C0"/>
    <w:rsid w:val="000318C9"/>
    <w:rsid w:val="00031A2A"/>
    <w:rsid w:val="00031B14"/>
    <w:rsid w:val="00031B8A"/>
    <w:rsid w:val="0003248D"/>
    <w:rsid w:val="00032BD9"/>
    <w:rsid w:val="00032F3F"/>
    <w:rsid w:val="00033372"/>
    <w:rsid w:val="00033676"/>
    <w:rsid w:val="00034556"/>
    <w:rsid w:val="000350B0"/>
    <w:rsid w:val="00035984"/>
    <w:rsid w:val="000362DE"/>
    <w:rsid w:val="000371AD"/>
    <w:rsid w:val="000376CF"/>
    <w:rsid w:val="000400AE"/>
    <w:rsid w:val="000402E1"/>
    <w:rsid w:val="000409EA"/>
    <w:rsid w:val="000423CC"/>
    <w:rsid w:val="0004256A"/>
    <w:rsid w:val="00042A75"/>
    <w:rsid w:val="00042AAF"/>
    <w:rsid w:val="00042E19"/>
    <w:rsid w:val="00043302"/>
    <w:rsid w:val="000434E8"/>
    <w:rsid w:val="00045F72"/>
    <w:rsid w:val="000460A3"/>
    <w:rsid w:val="000463B1"/>
    <w:rsid w:val="00046486"/>
    <w:rsid w:val="00046FF6"/>
    <w:rsid w:val="00047550"/>
    <w:rsid w:val="00047EA3"/>
    <w:rsid w:val="0005088C"/>
    <w:rsid w:val="00050BC3"/>
    <w:rsid w:val="0005174B"/>
    <w:rsid w:val="00051A7A"/>
    <w:rsid w:val="000528CD"/>
    <w:rsid w:val="00052DAC"/>
    <w:rsid w:val="0005303C"/>
    <w:rsid w:val="00053689"/>
    <w:rsid w:val="00053730"/>
    <w:rsid w:val="00054485"/>
    <w:rsid w:val="0005479F"/>
    <w:rsid w:val="00054DA1"/>
    <w:rsid w:val="00054DFC"/>
    <w:rsid w:val="00055241"/>
    <w:rsid w:val="0005526B"/>
    <w:rsid w:val="0005604F"/>
    <w:rsid w:val="0005633C"/>
    <w:rsid w:val="00056506"/>
    <w:rsid w:val="0005679E"/>
    <w:rsid w:val="00056B7E"/>
    <w:rsid w:val="000577D5"/>
    <w:rsid w:val="000609FD"/>
    <w:rsid w:val="00060A93"/>
    <w:rsid w:val="000615DF"/>
    <w:rsid w:val="00061C16"/>
    <w:rsid w:val="00063625"/>
    <w:rsid w:val="000642EA"/>
    <w:rsid w:val="0006437C"/>
    <w:rsid w:val="000652A3"/>
    <w:rsid w:val="00066617"/>
    <w:rsid w:val="00066B5B"/>
    <w:rsid w:val="00066D73"/>
    <w:rsid w:val="00067028"/>
    <w:rsid w:val="00067182"/>
    <w:rsid w:val="000671D0"/>
    <w:rsid w:val="00067248"/>
    <w:rsid w:val="000678CC"/>
    <w:rsid w:val="00067B62"/>
    <w:rsid w:val="00067BA8"/>
    <w:rsid w:val="0007001A"/>
    <w:rsid w:val="0007003C"/>
    <w:rsid w:val="000708DE"/>
    <w:rsid w:val="0007140D"/>
    <w:rsid w:val="000718FF"/>
    <w:rsid w:val="000719B9"/>
    <w:rsid w:val="000722FF"/>
    <w:rsid w:val="00072845"/>
    <w:rsid w:val="00072C6E"/>
    <w:rsid w:val="000731C6"/>
    <w:rsid w:val="00073452"/>
    <w:rsid w:val="000736CF"/>
    <w:rsid w:val="00073793"/>
    <w:rsid w:val="000741C7"/>
    <w:rsid w:val="000743DC"/>
    <w:rsid w:val="0007546C"/>
    <w:rsid w:val="000758EA"/>
    <w:rsid w:val="00076A1E"/>
    <w:rsid w:val="00076C69"/>
    <w:rsid w:val="00077209"/>
    <w:rsid w:val="00077AE2"/>
    <w:rsid w:val="00080046"/>
    <w:rsid w:val="00081082"/>
    <w:rsid w:val="00081A65"/>
    <w:rsid w:val="00081CAA"/>
    <w:rsid w:val="00081E74"/>
    <w:rsid w:val="00082004"/>
    <w:rsid w:val="000824B7"/>
    <w:rsid w:val="00082C17"/>
    <w:rsid w:val="0008402A"/>
    <w:rsid w:val="00084755"/>
    <w:rsid w:val="00085569"/>
    <w:rsid w:val="00085D5D"/>
    <w:rsid w:val="00085ED7"/>
    <w:rsid w:val="00086031"/>
    <w:rsid w:val="000871E1"/>
    <w:rsid w:val="00087306"/>
    <w:rsid w:val="000875C7"/>
    <w:rsid w:val="00087724"/>
    <w:rsid w:val="00087795"/>
    <w:rsid w:val="0009027C"/>
    <w:rsid w:val="00090652"/>
    <w:rsid w:val="00091524"/>
    <w:rsid w:val="00091539"/>
    <w:rsid w:val="000919BD"/>
    <w:rsid w:val="00091B22"/>
    <w:rsid w:val="000925D7"/>
    <w:rsid w:val="00092BB4"/>
    <w:rsid w:val="00092BF0"/>
    <w:rsid w:val="000932CC"/>
    <w:rsid w:val="00093666"/>
    <w:rsid w:val="00093BE5"/>
    <w:rsid w:val="00093E67"/>
    <w:rsid w:val="0009494D"/>
    <w:rsid w:val="00094A64"/>
    <w:rsid w:val="00094CF1"/>
    <w:rsid w:val="00095073"/>
    <w:rsid w:val="00095272"/>
    <w:rsid w:val="00095747"/>
    <w:rsid w:val="00095935"/>
    <w:rsid w:val="00096223"/>
    <w:rsid w:val="000962F8"/>
    <w:rsid w:val="00096632"/>
    <w:rsid w:val="00097584"/>
    <w:rsid w:val="0009773B"/>
    <w:rsid w:val="00097D60"/>
    <w:rsid w:val="000A03A5"/>
    <w:rsid w:val="000A2371"/>
    <w:rsid w:val="000A25E7"/>
    <w:rsid w:val="000A3405"/>
    <w:rsid w:val="000A3A03"/>
    <w:rsid w:val="000A3C4C"/>
    <w:rsid w:val="000A4A31"/>
    <w:rsid w:val="000A4C2C"/>
    <w:rsid w:val="000A4D42"/>
    <w:rsid w:val="000A51A2"/>
    <w:rsid w:val="000A546E"/>
    <w:rsid w:val="000A551A"/>
    <w:rsid w:val="000A5CA8"/>
    <w:rsid w:val="000A645B"/>
    <w:rsid w:val="000A7246"/>
    <w:rsid w:val="000A7279"/>
    <w:rsid w:val="000B043A"/>
    <w:rsid w:val="000B0456"/>
    <w:rsid w:val="000B0EAC"/>
    <w:rsid w:val="000B1C98"/>
    <w:rsid w:val="000B2697"/>
    <w:rsid w:val="000B33DB"/>
    <w:rsid w:val="000B3818"/>
    <w:rsid w:val="000B390B"/>
    <w:rsid w:val="000B442A"/>
    <w:rsid w:val="000B4553"/>
    <w:rsid w:val="000B539B"/>
    <w:rsid w:val="000B5D4A"/>
    <w:rsid w:val="000B6B9F"/>
    <w:rsid w:val="000B7BD9"/>
    <w:rsid w:val="000C06C6"/>
    <w:rsid w:val="000C0A99"/>
    <w:rsid w:val="000C0FD0"/>
    <w:rsid w:val="000C10AF"/>
    <w:rsid w:val="000C16E0"/>
    <w:rsid w:val="000C1CB5"/>
    <w:rsid w:val="000C34EF"/>
    <w:rsid w:val="000C36D6"/>
    <w:rsid w:val="000C3FAB"/>
    <w:rsid w:val="000C3FD5"/>
    <w:rsid w:val="000C4152"/>
    <w:rsid w:val="000C475E"/>
    <w:rsid w:val="000C4A76"/>
    <w:rsid w:val="000C52B0"/>
    <w:rsid w:val="000C5BDF"/>
    <w:rsid w:val="000C5C74"/>
    <w:rsid w:val="000C624C"/>
    <w:rsid w:val="000C65F7"/>
    <w:rsid w:val="000C6652"/>
    <w:rsid w:val="000C68F7"/>
    <w:rsid w:val="000D0FDC"/>
    <w:rsid w:val="000D15B2"/>
    <w:rsid w:val="000D1D7E"/>
    <w:rsid w:val="000D2E42"/>
    <w:rsid w:val="000D3AE2"/>
    <w:rsid w:val="000D3E94"/>
    <w:rsid w:val="000D415E"/>
    <w:rsid w:val="000D44F2"/>
    <w:rsid w:val="000D46C0"/>
    <w:rsid w:val="000D4A62"/>
    <w:rsid w:val="000D4C60"/>
    <w:rsid w:val="000D5778"/>
    <w:rsid w:val="000D5C09"/>
    <w:rsid w:val="000D6633"/>
    <w:rsid w:val="000D678A"/>
    <w:rsid w:val="000D68FC"/>
    <w:rsid w:val="000D6B0F"/>
    <w:rsid w:val="000D6DE8"/>
    <w:rsid w:val="000D72D5"/>
    <w:rsid w:val="000D7B47"/>
    <w:rsid w:val="000E0A1B"/>
    <w:rsid w:val="000E18A5"/>
    <w:rsid w:val="000E20AB"/>
    <w:rsid w:val="000E26F7"/>
    <w:rsid w:val="000E2A25"/>
    <w:rsid w:val="000E2AC4"/>
    <w:rsid w:val="000E2DEE"/>
    <w:rsid w:val="000E2FFF"/>
    <w:rsid w:val="000E37FB"/>
    <w:rsid w:val="000E39F2"/>
    <w:rsid w:val="000E4959"/>
    <w:rsid w:val="000E4F0E"/>
    <w:rsid w:val="000E5536"/>
    <w:rsid w:val="000E5A2A"/>
    <w:rsid w:val="000E5FA0"/>
    <w:rsid w:val="000E69A1"/>
    <w:rsid w:val="000E7464"/>
    <w:rsid w:val="000F020C"/>
    <w:rsid w:val="000F1AB1"/>
    <w:rsid w:val="000F1EC6"/>
    <w:rsid w:val="000F2069"/>
    <w:rsid w:val="000F22B2"/>
    <w:rsid w:val="000F28F9"/>
    <w:rsid w:val="000F3AE2"/>
    <w:rsid w:val="000F3AEC"/>
    <w:rsid w:val="000F3B29"/>
    <w:rsid w:val="000F43EA"/>
    <w:rsid w:val="000F44E5"/>
    <w:rsid w:val="000F520D"/>
    <w:rsid w:val="000F5BC2"/>
    <w:rsid w:val="000F5D67"/>
    <w:rsid w:val="000F6758"/>
    <w:rsid w:val="000F6963"/>
    <w:rsid w:val="000F6F43"/>
    <w:rsid w:val="000F7B9E"/>
    <w:rsid w:val="000F7E57"/>
    <w:rsid w:val="001001D4"/>
    <w:rsid w:val="0010030C"/>
    <w:rsid w:val="001005C7"/>
    <w:rsid w:val="00100CA8"/>
    <w:rsid w:val="00100CCB"/>
    <w:rsid w:val="00101595"/>
    <w:rsid w:val="00101654"/>
    <w:rsid w:val="00101EE1"/>
    <w:rsid w:val="001021A2"/>
    <w:rsid w:val="0010313A"/>
    <w:rsid w:val="001033FD"/>
    <w:rsid w:val="00104057"/>
    <w:rsid w:val="00105164"/>
    <w:rsid w:val="00105413"/>
    <w:rsid w:val="00105472"/>
    <w:rsid w:val="0010599E"/>
    <w:rsid w:val="00105F6F"/>
    <w:rsid w:val="001060AB"/>
    <w:rsid w:val="001062AD"/>
    <w:rsid w:val="0010681C"/>
    <w:rsid w:val="00106CD1"/>
    <w:rsid w:val="00110519"/>
    <w:rsid w:val="001111C2"/>
    <w:rsid w:val="001119CB"/>
    <w:rsid w:val="00111F7B"/>
    <w:rsid w:val="001121D2"/>
    <w:rsid w:val="00112240"/>
    <w:rsid w:val="001127D0"/>
    <w:rsid w:val="00112F12"/>
    <w:rsid w:val="00112F77"/>
    <w:rsid w:val="001138AC"/>
    <w:rsid w:val="00114184"/>
    <w:rsid w:val="00114641"/>
    <w:rsid w:val="00114958"/>
    <w:rsid w:val="001151BA"/>
    <w:rsid w:val="001157EC"/>
    <w:rsid w:val="00115FF7"/>
    <w:rsid w:val="00116032"/>
    <w:rsid w:val="001171D1"/>
    <w:rsid w:val="001177F0"/>
    <w:rsid w:val="00117858"/>
    <w:rsid w:val="0012005F"/>
    <w:rsid w:val="001201D3"/>
    <w:rsid w:val="00120270"/>
    <w:rsid w:val="00121355"/>
    <w:rsid w:val="001220C6"/>
    <w:rsid w:val="00122318"/>
    <w:rsid w:val="00122573"/>
    <w:rsid w:val="00122DBE"/>
    <w:rsid w:val="00123203"/>
    <w:rsid w:val="0012323C"/>
    <w:rsid w:val="001235D5"/>
    <w:rsid w:val="00123C75"/>
    <w:rsid w:val="001244D0"/>
    <w:rsid w:val="00124A43"/>
    <w:rsid w:val="00124E6D"/>
    <w:rsid w:val="00125AEB"/>
    <w:rsid w:val="00125C6F"/>
    <w:rsid w:val="00125DDE"/>
    <w:rsid w:val="00125FF7"/>
    <w:rsid w:val="00126DFC"/>
    <w:rsid w:val="001300B8"/>
    <w:rsid w:val="00130458"/>
    <w:rsid w:val="001311B2"/>
    <w:rsid w:val="00131805"/>
    <w:rsid w:val="00131882"/>
    <w:rsid w:val="00131AF3"/>
    <w:rsid w:val="00132515"/>
    <w:rsid w:val="001325FF"/>
    <w:rsid w:val="00134FF0"/>
    <w:rsid w:val="0013508F"/>
    <w:rsid w:val="00135457"/>
    <w:rsid w:val="0013625A"/>
    <w:rsid w:val="0013628A"/>
    <w:rsid w:val="001366E1"/>
    <w:rsid w:val="00137145"/>
    <w:rsid w:val="00137776"/>
    <w:rsid w:val="00137D69"/>
    <w:rsid w:val="00140062"/>
    <w:rsid w:val="00140447"/>
    <w:rsid w:val="001425D2"/>
    <w:rsid w:val="001429E9"/>
    <w:rsid w:val="00142A42"/>
    <w:rsid w:val="00142F5C"/>
    <w:rsid w:val="00142FB2"/>
    <w:rsid w:val="00143141"/>
    <w:rsid w:val="001435F8"/>
    <w:rsid w:val="00143A0A"/>
    <w:rsid w:val="00144A86"/>
    <w:rsid w:val="00144DB4"/>
    <w:rsid w:val="00145D2C"/>
    <w:rsid w:val="0014619A"/>
    <w:rsid w:val="00146437"/>
    <w:rsid w:val="001465BC"/>
    <w:rsid w:val="00147107"/>
    <w:rsid w:val="00147223"/>
    <w:rsid w:val="0014742F"/>
    <w:rsid w:val="00147930"/>
    <w:rsid w:val="00147993"/>
    <w:rsid w:val="001506DC"/>
    <w:rsid w:val="00150FA9"/>
    <w:rsid w:val="001511E3"/>
    <w:rsid w:val="00151ABE"/>
    <w:rsid w:val="00151ECD"/>
    <w:rsid w:val="001526DD"/>
    <w:rsid w:val="001531A8"/>
    <w:rsid w:val="0015329A"/>
    <w:rsid w:val="00153646"/>
    <w:rsid w:val="0015386B"/>
    <w:rsid w:val="00153934"/>
    <w:rsid w:val="00154246"/>
    <w:rsid w:val="00154E48"/>
    <w:rsid w:val="0015533F"/>
    <w:rsid w:val="001553C1"/>
    <w:rsid w:val="001556BB"/>
    <w:rsid w:val="001556C2"/>
    <w:rsid w:val="001557D7"/>
    <w:rsid w:val="00155B17"/>
    <w:rsid w:val="0015617A"/>
    <w:rsid w:val="00156343"/>
    <w:rsid w:val="00156594"/>
    <w:rsid w:val="001567C8"/>
    <w:rsid w:val="001572F6"/>
    <w:rsid w:val="0015783F"/>
    <w:rsid w:val="00157B4B"/>
    <w:rsid w:val="00157CF7"/>
    <w:rsid w:val="0016016E"/>
    <w:rsid w:val="00160761"/>
    <w:rsid w:val="00160FC5"/>
    <w:rsid w:val="0016113A"/>
    <w:rsid w:val="001613B7"/>
    <w:rsid w:val="0016168E"/>
    <w:rsid w:val="001616ED"/>
    <w:rsid w:val="0016192E"/>
    <w:rsid w:val="0016258D"/>
    <w:rsid w:val="0016276C"/>
    <w:rsid w:val="00162A17"/>
    <w:rsid w:val="00162BD2"/>
    <w:rsid w:val="00163515"/>
    <w:rsid w:val="00163574"/>
    <w:rsid w:val="00163C58"/>
    <w:rsid w:val="00163FE0"/>
    <w:rsid w:val="00164486"/>
    <w:rsid w:val="00164504"/>
    <w:rsid w:val="00164854"/>
    <w:rsid w:val="001653ED"/>
    <w:rsid w:val="0016546D"/>
    <w:rsid w:val="00165558"/>
    <w:rsid w:val="001659E6"/>
    <w:rsid w:val="00166891"/>
    <w:rsid w:val="00166A7C"/>
    <w:rsid w:val="00166B6E"/>
    <w:rsid w:val="0016710E"/>
    <w:rsid w:val="00167445"/>
    <w:rsid w:val="00167723"/>
    <w:rsid w:val="00167A64"/>
    <w:rsid w:val="00167EE7"/>
    <w:rsid w:val="00167EEC"/>
    <w:rsid w:val="001700ED"/>
    <w:rsid w:val="00170175"/>
    <w:rsid w:val="00170721"/>
    <w:rsid w:val="001710BE"/>
    <w:rsid w:val="001718CF"/>
    <w:rsid w:val="0017273C"/>
    <w:rsid w:val="00172D2E"/>
    <w:rsid w:val="00172DD6"/>
    <w:rsid w:val="00173276"/>
    <w:rsid w:val="00173309"/>
    <w:rsid w:val="001733B9"/>
    <w:rsid w:val="00173860"/>
    <w:rsid w:val="0017392E"/>
    <w:rsid w:val="00173D7D"/>
    <w:rsid w:val="00174049"/>
    <w:rsid w:val="00174B41"/>
    <w:rsid w:val="00175784"/>
    <w:rsid w:val="00176268"/>
    <w:rsid w:val="001764D1"/>
    <w:rsid w:val="001767D4"/>
    <w:rsid w:val="00176815"/>
    <w:rsid w:val="001768AA"/>
    <w:rsid w:val="0018019F"/>
    <w:rsid w:val="00180770"/>
    <w:rsid w:val="00181657"/>
    <w:rsid w:val="00181699"/>
    <w:rsid w:val="00182F0D"/>
    <w:rsid w:val="00183345"/>
    <w:rsid w:val="001836F9"/>
    <w:rsid w:val="00183B26"/>
    <w:rsid w:val="00184155"/>
    <w:rsid w:val="00184342"/>
    <w:rsid w:val="001844EC"/>
    <w:rsid w:val="00185E2F"/>
    <w:rsid w:val="00187217"/>
    <w:rsid w:val="0018792B"/>
    <w:rsid w:val="00187BDA"/>
    <w:rsid w:val="00187ED2"/>
    <w:rsid w:val="001909F5"/>
    <w:rsid w:val="00190E90"/>
    <w:rsid w:val="001916FD"/>
    <w:rsid w:val="00191F98"/>
    <w:rsid w:val="0019213A"/>
    <w:rsid w:val="00193663"/>
    <w:rsid w:val="00193C94"/>
    <w:rsid w:val="00193F3A"/>
    <w:rsid w:val="001942A3"/>
    <w:rsid w:val="001944C5"/>
    <w:rsid w:val="001945A2"/>
    <w:rsid w:val="0019480F"/>
    <w:rsid w:val="0019534D"/>
    <w:rsid w:val="001959DE"/>
    <w:rsid w:val="00195A94"/>
    <w:rsid w:val="00195C68"/>
    <w:rsid w:val="00195C6D"/>
    <w:rsid w:val="00195E79"/>
    <w:rsid w:val="00195F46"/>
    <w:rsid w:val="00196928"/>
    <w:rsid w:val="00196B36"/>
    <w:rsid w:val="00197321"/>
    <w:rsid w:val="00197BE6"/>
    <w:rsid w:val="00197DC8"/>
    <w:rsid w:val="00197DD5"/>
    <w:rsid w:val="001A06CD"/>
    <w:rsid w:val="001A0896"/>
    <w:rsid w:val="001A0E36"/>
    <w:rsid w:val="001A1502"/>
    <w:rsid w:val="001A1675"/>
    <w:rsid w:val="001A1835"/>
    <w:rsid w:val="001A1F9B"/>
    <w:rsid w:val="001A3201"/>
    <w:rsid w:val="001A38D3"/>
    <w:rsid w:val="001A3F16"/>
    <w:rsid w:val="001A409F"/>
    <w:rsid w:val="001A4E36"/>
    <w:rsid w:val="001A4F6B"/>
    <w:rsid w:val="001A50B8"/>
    <w:rsid w:val="001A5119"/>
    <w:rsid w:val="001A5564"/>
    <w:rsid w:val="001A6D20"/>
    <w:rsid w:val="001A74AA"/>
    <w:rsid w:val="001A7870"/>
    <w:rsid w:val="001A7BA4"/>
    <w:rsid w:val="001A7F73"/>
    <w:rsid w:val="001B027C"/>
    <w:rsid w:val="001B0A0A"/>
    <w:rsid w:val="001B1393"/>
    <w:rsid w:val="001B25BD"/>
    <w:rsid w:val="001B2C16"/>
    <w:rsid w:val="001B38F6"/>
    <w:rsid w:val="001B43F7"/>
    <w:rsid w:val="001B4B79"/>
    <w:rsid w:val="001B4BEA"/>
    <w:rsid w:val="001B4D92"/>
    <w:rsid w:val="001B5560"/>
    <w:rsid w:val="001B585B"/>
    <w:rsid w:val="001B59EA"/>
    <w:rsid w:val="001B5AE7"/>
    <w:rsid w:val="001B5B64"/>
    <w:rsid w:val="001B5B8F"/>
    <w:rsid w:val="001B72CA"/>
    <w:rsid w:val="001B755B"/>
    <w:rsid w:val="001B759A"/>
    <w:rsid w:val="001C0AE0"/>
    <w:rsid w:val="001C1BF4"/>
    <w:rsid w:val="001C1F75"/>
    <w:rsid w:val="001C2B18"/>
    <w:rsid w:val="001C2CD3"/>
    <w:rsid w:val="001C350B"/>
    <w:rsid w:val="001C40CB"/>
    <w:rsid w:val="001C435A"/>
    <w:rsid w:val="001C4C10"/>
    <w:rsid w:val="001C517A"/>
    <w:rsid w:val="001C5551"/>
    <w:rsid w:val="001C559B"/>
    <w:rsid w:val="001C5B9F"/>
    <w:rsid w:val="001C5C2C"/>
    <w:rsid w:val="001C72A5"/>
    <w:rsid w:val="001C748E"/>
    <w:rsid w:val="001C7BD2"/>
    <w:rsid w:val="001D05EA"/>
    <w:rsid w:val="001D07B1"/>
    <w:rsid w:val="001D10EA"/>
    <w:rsid w:val="001D1A92"/>
    <w:rsid w:val="001D2664"/>
    <w:rsid w:val="001D2E70"/>
    <w:rsid w:val="001D4CD5"/>
    <w:rsid w:val="001D4DD7"/>
    <w:rsid w:val="001D4E90"/>
    <w:rsid w:val="001D4FEE"/>
    <w:rsid w:val="001D5683"/>
    <w:rsid w:val="001D58CB"/>
    <w:rsid w:val="001D613A"/>
    <w:rsid w:val="001D654A"/>
    <w:rsid w:val="001D7112"/>
    <w:rsid w:val="001D74AF"/>
    <w:rsid w:val="001D74DF"/>
    <w:rsid w:val="001D7D06"/>
    <w:rsid w:val="001E00C5"/>
    <w:rsid w:val="001E0735"/>
    <w:rsid w:val="001E0F0E"/>
    <w:rsid w:val="001E0FB5"/>
    <w:rsid w:val="001E0FE1"/>
    <w:rsid w:val="001E1283"/>
    <w:rsid w:val="001E2A6F"/>
    <w:rsid w:val="001E2B1F"/>
    <w:rsid w:val="001E2E79"/>
    <w:rsid w:val="001E3656"/>
    <w:rsid w:val="001E3991"/>
    <w:rsid w:val="001E4B94"/>
    <w:rsid w:val="001E610D"/>
    <w:rsid w:val="001E7C59"/>
    <w:rsid w:val="001E7D27"/>
    <w:rsid w:val="001F06B1"/>
    <w:rsid w:val="001F17D2"/>
    <w:rsid w:val="001F2B9F"/>
    <w:rsid w:val="001F2F71"/>
    <w:rsid w:val="001F3D5C"/>
    <w:rsid w:val="001F3E38"/>
    <w:rsid w:val="001F3E58"/>
    <w:rsid w:val="001F4481"/>
    <w:rsid w:val="001F522A"/>
    <w:rsid w:val="001F552D"/>
    <w:rsid w:val="001F57A6"/>
    <w:rsid w:val="001F5FC0"/>
    <w:rsid w:val="001F649C"/>
    <w:rsid w:val="001F669B"/>
    <w:rsid w:val="001F6CBC"/>
    <w:rsid w:val="001F72FE"/>
    <w:rsid w:val="001F7499"/>
    <w:rsid w:val="001F7906"/>
    <w:rsid w:val="001F7BA8"/>
    <w:rsid w:val="00200A3D"/>
    <w:rsid w:val="0020128E"/>
    <w:rsid w:val="0020194C"/>
    <w:rsid w:val="002024CB"/>
    <w:rsid w:val="00202776"/>
    <w:rsid w:val="00202B76"/>
    <w:rsid w:val="002032F3"/>
    <w:rsid w:val="0020360F"/>
    <w:rsid w:val="00203C8B"/>
    <w:rsid w:val="0020403D"/>
    <w:rsid w:val="002049B4"/>
    <w:rsid w:val="00205064"/>
    <w:rsid w:val="002050E6"/>
    <w:rsid w:val="0020537E"/>
    <w:rsid w:val="00205572"/>
    <w:rsid w:val="00205DDC"/>
    <w:rsid w:val="0020614C"/>
    <w:rsid w:val="002065F6"/>
    <w:rsid w:val="0020726D"/>
    <w:rsid w:val="00207619"/>
    <w:rsid w:val="00207EB0"/>
    <w:rsid w:val="00207F16"/>
    <w:rsid w:val="00210446"/>
    <w:rsid w:val="00211B1C"/>
    <w:rsid w:val="00211DCE"/>
    <w:rsid w:val="0021255B"/>
    <w:rsid w:val="002133AB"/>
    <w:rsid w:val="00213699"/>
    <w:rsid w:val="00213CBE"/>
    <w:rsid w:val="0021570A"/>
    <w:rsid w:val="00215C1D"/>
    <w:rsid w:val="00215E8E"/>
    <w:rsid w:val="0021699F"/>
    <w:rsid w:val="00216BDB"/>
    <w:rsid w:val="002171E1"/>
    <w:rsid w:val="00217357"/>
    <w:rsid w:val="00217A12"/>
    <w:rsid w:val="00217C87"/>
    <w:rsid w:val="00220FBA"/>
    <w:rsid w:val="0022175C"/>
    <w:rsid w:val="00222117"/>
    <w:rsid w:val="0022213C"/>
    <w:rsid w:val="002226D9"/>
    <w:rsid w:val="00222CB3"/>
    <w:rsid w:val="0022311A"/>
    <w:rsid w:val="00223D5A"/>
    <w:rsid w:val="002244C3"/>
    <w:rsid w:val="0022487B"/>
    <w:rsid w:val="00224A15"/>
    <w:rsid w:val="00224B60"/>
    <w:rsid w:val="00224D3C"/>
    <w:rsid w:val="002259A8"/>
    <w:rsid w:val="00225B90"/>
    <w:rsid w:val="00227373"/>
    <w:rsid w:val="00227E5E"/>
    <w:rsid w:val="00230016"/>
    <w:rsid w:val="00230E1D"/>
    <w:rsid w:val="0023116D"/>
    <w:rsid w:val="00231192"/>
    <w:rsid w:val="0023147B"/>
    <w:rsid w:val="002315F1"/>
    <w:rsid w:val="002322D4"/>
    <w:rsid w:val="0023279F"/>
    <w:rsid w:val="00232BBA"/>
    <w:rsid w:val="00233D37"/>
    <w:rsid w:val="00233EB8"/>
    <w:rsid w:val="00234787"/>
    <w:rsid w:val="00235A6B"/>
    <w:rsid w:val="0023641F"/>
    <w:rsid w:val="00236987"/>
    <w:rsid w:val="002369C7"/>
    <w:rsid w:val="00236DFC"/>
    <w:rsid w:val="00236E2C"/>
    <w:rsid w:val="00236E90"/>
    <w:rsid w:val="00240294"/>
    <w:rsid w:val="0024051B"/>
    <w:rsid w:val="00243571"/>
    <w:rsid w:val="00244020"/>
    <w:rsid w:val="002445FC"/>
    <w:rsid w:val="002447AD"/>
    <w:rsid w:val="002449CB"/>
    <w:rsid w:val="00244E32"/>
    <w:rsid w:val="00245355"/>
    <w:rsid w:val="002461D6"/>
    <w:rsid w:val="002466FC"/>
    <w:rsid w:val="00246CA0"/>
    <w:rsid w:val="00247041"/>
    <w:rsid w:val="00247136"/>
    <w:rsid w:val="002474E9"/>
    <w:rsid w:val="0024753A"/>
    <w:rsid w:val="00247B54"/>
    <w:rsid w:val="00247F9C"/>
    <w:rsid w:val="0025117E"/>
    <w:rsid w:val="00251483"/>
    <w:rsid w:val="00251DF7"/>
    <w:rsid w:val="00251EF6"/>
    <w:rsid w:val="00252DCE"/>
    <w:rsid w:val="002530CA"/>
    <w:rsid w:val="002550B4"/>
    <w:rsid w:val="0025576C"/>
    <w:rsid w:val="002568EB"/>
    <w:rsid w:val="00257060"/>
    <w:rsid w:val="00257147"/>
    <w:rsid w:val="00257D73"/>
    <w:rsid w:val="00257FC5"/>
    <w:rsid w:val="00260616"/>
    <w:rsid w:val="00261232"/>
    <w:rsid w:val="0026163E"/>
    <w:rsid w:val="0026197B"/>
    <w:rsid w:val="00261B96"/>
    <w:rsid w:val="00261BDC"/>
    <w:rsid w:val="00261C1D"/>
    <w:rsid w:val="002621AE"/>
    <w:rsid w:val="00262983"/>
    <w:rsid w:val="002630D0"/>
    <w:rsid w:val="0026368E"/>
    <w:rsid w:val="002636FB"/>
    <w:rsid w:val="002643B1"/>
    <w:rsid w:val="0026486D"/>
    <w:rsid w:val="00264B13"/>
    <w:rsid w:val="00264CC7"/>
    <w:rsid w:val="00264F0D"/>
    <w:rsid w:val="00265166"/>
    <w:rsid w:val="002653D2"/>
    <w:rsid w:val="00265562"/>
    <w:rsid w:val="0026669F"/>
    <w:rsid w:val="002669F1"/>
    <w:rsid w:val="00266C6C"/>
    <w:rsid w:val="00266EDA"/>
    <w:rsid w:val="00267002"/>
    <w:rsid w:val="00267448"/>
    <w:rsid w:val="002677D9"/>
    <w:rsid w:val="00267915"/>
    <w:rsid w:val="0027010F"/>
    <w:rsid w:val="002705CD"/>
    <w:rsid w:val="00270C93"/>
    <w:rsid w:val="00271B7A"/>
    <w:rsid w:val="00271D64"/>
    <w:rsid w:val="0027274C"/>
    <w:rsid w:val="00272F82"/>
    <w:rsid w:val="0027325E"/>
    <w:rsid w:val="00273397"/>
    <w:rsid w:val="0027364D"/>
    <w:rsid w:val="002737FA"/>
    <w:rsid w:val="00273AE6"/>
    <w:rsid w:val="002740AE"/>
    <w:rsid w:val="00274CD7"/>
    <w:rsid w:val="00274DD3"/>
    <w:rsid w:val="00274E4D"/>
    <w:rsid w:val="00275100"/>
    <w:rsid w:val="002754B9"/>
    <w:rsid w:val="002761B6"/>
    <w:rsid w:val="002761EB"/>
    <w:rsid w:val="002768A7"/>
    <w:rsid w:val="00276FC5"/>
    <w:rsid w:val="00277427"/>
    <w:rsid w:val="002774B8"/>
    <w:rsid w:val="00280CE5"/>
    <w:rsid w:val="002811B3"/>
    <w:rsid w:val="002812EB"/>
    <w:rsid w:val="00281638"/>
    <w:rsid w:val="00281C32"/>
    <w:rsid w:val="00282718"/>
    <w:rsid w:val="002828F8"/>
    <w:rsid w:val="00282BAE"/>
    <w:rsid w:val="00282D30"/>
    <w:rsid w:val="00282F84"/>
    <w:rsid w:val="00283339"/>
    <w:rsid w:val="002835D4"/>
    <w:rsid w:val="0028365E"/>
    <w:rsid w:val="0028527E"/>
    <w:rsid w:val="0028569D"/>
    <w:rsid w:val="002856E1"/>
    <w:rsid w:val="00285B46"/>
    <w:rsid w:val="00286E1A"/>
    <w:rsid w:val="00286E3B"/>
    <w:rsid w:val="00287259"/>
    <w:rsid w:val="00287462"/>
    <w:rsid w:val="00290417"/>
    <w:rsid w:val="002908F4"/>
    <w:rsid w:val="00290B9F"/>
    <w:rsid w:val="00290F15"/>
    <w:rsid w:val="0029150F"/>
    <w:rsid w:val="00291537"/>
    <w:rsid w:val="0029443F"/>
    <w:rsid w:val="00294901"/>
    <w:rsid w:val="00294D47"/>
    <w:rsid w:val="00294E00"/>
    <w:rsid w:val="00295030"/>
    <w:rsid w:val="00295770"/>
    <w:rsid w:val="00295AD1"/>
    <w:rsid w:val="00295C04"/>
    <w:rsid w:val="00296725"/>
    <w:rsid w:val="00296936"/>
    <w:rsid w:val="002A0903"/>
    <w:rsid w:val="002A0B46"/>
    <w:rsid w:val="002A0CC2"/>
    <w:rsid w:val="002A0E60"/>
    <w:rsid w:val="002A1784"/>
    <w:rsid w:val="002A17C7"/>
    <w:rsid w:val="002A2124"/>
    <w:rsid w:val="002A2425"/>
    <w:rsid w:val="002A2671"/>
    <w:rsid w:val="002A2A41"/>
    <w:rsid w:val="002A2A86"/>
    <w:rsid w:val="002A32C7"/>
    <w:rsid w:val="002A3ABE"/>
    <w:rsid w:val="002A49ED"/>
    <w:rsid w:val="002A5639"/>
    <w:rsid w:val="002A5B11"/>
    <w:rsid w:val="002A5B69"/>
    <w:rsid w:val="002A697F"/>
    <w:rsid w:val="002A6A7D"/>
    <w:rsid w:val="002A70A2"/>
    <w:rsid w:val="002A7F2F"/>
    <w:rsid w:val="002B0537"/>
    <w:rsid w:val="002B0542"/>
    <w:rsid w:val="002B0621"/>
    <w:rsid w:val="002B084D"/>
    <w:rsid w:val="002B10C8"/>
    <w:rsid w:val="002B1124"/>
    <w:rsid w:val="002B1530"/>
    <w:rsid w:val="002B1D5D"/>
    <w:rsid w:val="002B2287"/>
    <w:rsid w:val="002B24D9"/>
    <w:rsid w:val="002B293D"/>
    <w:rsid w:val="002B2971"/>
    <w:rsid w:val="002B2FEE"/>
    <w:rsid w:val="002B32F9"/>
    <w:rsid w:val="002B3D4E"/>
    <w:rsid w:val="002B3F81"/>
    <w:rsid w:val="002B54A7"/>
    <w:rsid w:val="002B5A31"/>
    <w:rsid w:val="002B5A78"/>
    <w:rsid w:val="002B61CD"/>
    <w:rsid w:val="002B6458"/>
    <w:rsid w:val="002B6E5B"/>
    <w:rsid w:val="002C017D"/>
    <w:rsid w:val="002C04B3"/>
    <w:rsid w:val="002C08B7"/>
    <w:rsid w:val="002C1409"/>
    <w:rsid w:val="002C16DD"/>
    <w:rsid w:val="002C1708"/>
    <w:rsid w:val="002C1A94"/>
    <w:rsid w:val="002C1D3F"/>
    <w:rsid w:val="002C21D0"/>
    <w:rsid w:val="002C2464"/>
    <w:rsid w:val="002C2507"/>
    <w:rsid w:val="002C281A"/>
    <w:rsid w:val="002C3EB5"/>
    <w:rsid w:val="002C4B62"/>
    <w:rsid w:val="002C4C5E"/>
    <w:rsid w:val="002C4D17"/>
    <w:rsid w:val="002C51ED"/>
    <w:rsid w:val="002C56FD"/>
    <w:rsid w:val="002C5FFB"/>
    <w:rsid w:val="002C6D55"/>
    <w:rsid w:val="002C7226"/>
    <w:rsid w:val="002C7694"/>
    <w:rsid w:val="002D0341"/>
    <w:rsid w:val="002D04E1"/>
    <w:rsid w:val="002D0556"/>
    <w:rsid w:val="002D1285"/>
    <w:rsid w:val="002D131E"/>
    <w:rsid w:val="002D1FF7"/>
    <w:rsid w:val="002D22E8"/>
    <w:rsid w:val="002D259C"/>
    <w:rsid w:val="002D3B51"/>
    <w:rsid w:val="002D4C7D"/>
    <w:rsid w:val="002D4F65"/>
    <w:rsid w:val="002E03BF"/>
    <w:rsid w:val="002E0DC0"/>
    <w:rsid w:val="002E1687"/>
    <w:rsid w:val="002E2A2C"/>
    <w:rsid w:val="002E2FE6"/>
    <w:rsid w:val="002E32BB"/>
    <w:rsid w:val="002E3EF8"/>
    <w:rsid w:val="002E5FDC"/>
    <w:rsid w:val="002E65F8"/>
    <w:rsid w:val="002E7BEF"/>
    <w:rsid w:val="002F016C"/>
    <w:rsid w:val="002F047F"/>
    <w:rsid w:val="002F048A"/>
    <w:rsid w:val="002F0555"/>
    <w:rsid w:val="002F16AB"/>
    <w:rsid w:val="002F1720"/>
    <w:rsid w:val="002F1AD6"/>
    <w:rsid w:val="002F1E7E"/>
    <w:rsid w:val="002F20D5"/>
    <w:rsid w:val="002F26DE"/>
    <w:rsid w:val="002F289E"/>
    <w:rsid w:val="002F2ECC"/>
    <w:rsid w:val="002F2F78"/>
    <w:rsid w:val="002F3ACE"/>
    <w:rsid w:val="002F3D13"/>
    <w:rsid w:val="002F42C0"/>
    <w:rsid w:val="002F4A04"/>
    <w:rsid w:val="002F4A77"/>
    <w:rsid w:val="002F7A65"/>
    <w:rsid w:val="0030099E"/>
    <w:rsid w:val="00301D1B"/>
    <w:rsid w:val="00302453"/>
    <w:rsid w:val="003027CB"/>
    <w:rsid w:val="00302860"/>
    <w:rsid w:val="0030291C"/>
    <w:rsid w:val="003029F3"/>
    <w:rsid w:val="003036F5"/>
    <w:rsid w:val="00303771"/>
    <w:rsid w:val="00303944"/>
    <w:rsid w:val="00303CAC"/>
    <w:rsid w:val="00304E37"/>
    <w:rsid w:val="00305345"/>
    <w:rsid w:val="00305475"/>
    <w:rsid w:val="00305AE6"/>
    <w:rsid w:val="00305CC5"/>
    <w:rsid w:val="00307805"/>
    <w:rsid w:val="00307B06"/>
    <w:rsid w:val="00311597"/>
    <w:rsid w:val="00311787"/>
    <w:rsid w:val="00311B89"/>
    <w:rsid w:val="00311BFE"/>
    <w:rsid w:val="00311D0C"/>
    <w:rsid w:val="0031268D"/>
    <w:rsid w:val="00313754"/>
    <w:rsid w:val="0031407E"/>
    <w:rsid w:val="003145D8"/>
    <w:rsid w:val="003155D9"/>
    <w:rsid w:val="00315700"/>
    <w:rsid w:val="00315AE8"/>
    <w:rsid w:val="0031605A"/>
    <w:rsid w:val="0031637C"/>
    <w:rsid w:val="00316868"/>
    <w:rsid w:val="0031723B"/>
    <w:rsid w:val="00320082"/>
    <w:rsid w:val="00320EB1"/>
    <w:rsid w:val="00320F79"/>
    <w:rsid w:val="00321139"/>
    <w:rsid w:val="003215B8"/>
    <w:rsid w:val="003217BE"/>
    <w:rsid w:val="00321A7B"/>
    <w:rsid w:val="003224B0"/>
    <w:rsid w:val="003226EF"/>
    <w:rsid w:val="00322962"/>
    <w:rsid w:val="003229DE"/>
    <w:rsid w:val="00322D62"/>
    <w:rsid w:val="00322FF8"/>
    <w:rsid w:val="00323B61"/>
    <w:rsid w:val="00323BC7"/>
    <w:rsid w:val="00323CC0"/>
    <w:rsid w:val="0032409D"/>
    <w:rsid w:val="00324A3A"/>
    <w:rsid w:val="00324B97"/>
    <w:rsid w:val="00324BDB"/>
    <w:rsid w:val="00324D56"/>
    <w:rsid w:val="00324EC7"/>
    <w:rsid w:val="00325F7F"/>
    <w:rsid w:val="003269F7"/>
    <w:rsid w:val="00327373"/>
    <w:rsid w:val="00327DF1"/>
    <w:rsid w:val="00330858"/>
    <w:rsid w:val="0033105B"/>
    <w:rsid w:val="0033158A"/>
    <w:rsid w:val="00331844"/>
    <w:rsid w:val="00331932"/>
    <w:rsid w:val="00331D3B"/>
    <w:rsid w:val="003324FD"/>
    <w:rsid w:val="003327A2"/>
    <w:rsid w:val="00332888"/>
    <w:rsid w:val="00332B27"/>
    <w:rsid w:val="00333F35"/>
    <w:rsid w:val="003340C6"/>
    <w:rsid w:val="003344AC"/>
    <w:rsid w:val="00334787"/>
    <w:rsid w:val="003350DD"/>
    <w:rsid w:val="0033538F"/>
    <w:rsid w:val="0033617A"/>
    <w:rsid w:val="0033627D"/>
    <w:rsid w:val="00336479"/>
    <w:rsid w:val="003364B6"/>
    <w:rsid w:val="003367E8"/>
    <w:rsid w:val="00336ECC"/>
    <w:rsid w:val="00337099"/>
    <w:rsid w:val="00337889"/>
    <w:rsid w:val="00337927"/>
    <w:rsid w:val="003379CD"/>
    <w:rsid w:val="00337C66"/>
    <w:rsid w:val="00337CB9"/>
    <w:rsid w:val="00340221"/>
    <w:rsid w:val="003414B2"/>
    <w:rsid w:val="003418CA"/>
    <w:rsid w:val="00342C71"/>
    <w:rsid w:val="00342C7D"/>
    <w:rsid w:val="003432C5"/>
    <w:rsid w:val="0034416E"/>
    <w:rsid w:val="00344357"/>
    <w:rsid w:val="00344CFC"/>
    <w:rsid w:val="00344EB6"/>
    <w:rsid w:val="00345151"/>
    <w:rsid w:val="0034551E"/>
    <w:rsid w:val="003457F9"/>
    <w:rsid w:val="00346241"/>
    <w:rsid w:val="00346F7D"/>
    <w:rsid w:val="00347572"/>
    <w:rsid w:val="003476BC"/>
    <w:rsid w:val="00347709"/>
    <w:rsid w:val="0035032F"/>
    <w:rsid w:val="00350968"/>
    <w:rsid w:val="00350A6F"/>
    <w:rsid w:val="003523D1"/>
    <w:rsid w:val="00352469"/>
    <w:rsid w:val="003526C8"/>
    <w:rsid w:val="00352978"/>
    <w:rsid w:val="00352D61"/>
    <w:rsid w:val="003541B5"/>
    <w:rsid w:val="00354955"/>
    <w:rsid w:val="00355A64"/>
    <w:rsid w:val="00355AE7"/>
    <w:rsid w:val="00355E68"/>
    <w:rsid w:val="0035658C"/>
    <w:rsid w:val="00356874"/>
    <w:rsid w:val="00356A48"/>
    <w:rsid w:val="00356EF9"/>
    <w:rsid w:val="0035758B"/>
    <w:rsid w:val="003618D2"/>
    <w:rsid w:val="00361DE8"/>
    <w:rsid w:val="003621EE"/>
    <w:rsid w:val="00363988"/>
    <w:rsid w:val="00364239"/>
    <w:rsid w:val="003646DB"/>
    <w:rsid w:val="00364D1E"/>
    <w:rsid w:val="0036511E"/>
    <w:rsid w:val="00365182"/>
    <w:rsid w:val="00365DC1"/>
    <w:rsid w:val="00365E2F"/>
    <w:rsid w:val="003665EE"/>
    <w:rsid w:val="00366933"/>
    <w:rsid w:val="00366D41"/>
    <w:rsid w:val="003676D3"/>
    <w:rsid w:val="00367AAC"/>
    <w:rsid w:val="003705BA"/>
    <w:rsid w:val="00370654"/>
    <w:rsid w:val="00370737"/>
    <w:rsid w:val="00370747"/>
    <w:rsid w:val="0037083C"/>
    <w:rsid w:val="00371858"/>
    <w:rsid w:val="003719C5"/>
    <w:rsid w:val="003728DA"/>
    <w:rsid w:val="00372BDA"/>
    <w:rsid w:val="00372E6E"/>
    <w:rsid w:val="00373126"/>
    <w:rsid w:val="003738BF"/>
    <w:rsid w:val="00373BA0"/>
    <w:rsid w:val="00373FFC"/>
    <w:rsid w:val="003751B5"/>
    <w:rsid w:val="003753FE"/>
    <w:rsid w:val="00376255"/>
    <w:rsid w:val="00376370"/>
    <w:rsid w:val="00376442"/>
    <w:rsid w:val="003765EF"/>
    <w:rsid w:val="003766AF"/>
    <w:rsid w:val="00376808"/>
    <w:rsid w:val="00376E5D"/>
    <w:rsid w:val="003770B2"/>
    <w:rsid w:val="00377271"/>
    <w:rsid w:val="003775A7"/>
    <w:rsid w:val="0038013B"/>
    <w:rsid w:val="003801DF"/>
    <w:rsid w:val="00380201"/>
    <w:rsid w:val="00380A12"/>
    <w:rsid w:val="003814AF"/>
    <w:rsid w:val="00382419"/>
    <w:rsid w:val="003829FB"/>
    <w:rsid w:val="00382C56"/>
    <w:rsid w:val="00383397"/>
    <w:rsid w:val="0038415E"/>
    <w:rsid w:val="0038457E"/>
    <w:rsid w:val="00384A56"/>
    <w:rsid w:val="00384B5D"/>
    <w:rsid w:val="00384E50"/>
    <w:rsid w:val="00385BA6"/>
    <w:rsid w:val="00386B4A"/>
    <w:rsid w:val="00387C43"/>
    <w:rsid w:val="00390839"/>
    <w:rsid w:val="00390DFD"/>
    <w:rsid w:val="00391448"/>
    <w:rsid w:val="00391502"/>
    <w:rsid w:val="00391596"/>
    <w:rsid w:val="00391F1E"/>
    <w:rsid w:val="00392D3F"/>
    <w:rsid w:val="00393BCB"/>
    <w:rsid w:val="00393EA1"/>
    <w:rsid w:val="00394083"/>
    <w:rsid w:val="003940F6"/>
    <w:rsid w:val="003948CE"/>
    <w:rsid w:val="00394D7C"/>
    <w:rsid w:val="00395116"/>
    <w:rsid w:val="0039544E"/>
    <w:rsid w:val="0039579F"/>
    <w:rsid w:val="0039591A"/>
    <w:rsid w:val="003964D9"/>
    <w:rsid w:val="00396766"/>
    <w:rsid w:val="00396E54"/>
    <w:rsid w:val="003974F6"/>
    <w:rsid w:val="00397F4A"/>
    <w:rsid w:val="003A0205"/>
    <w:rsid w:val="003A052F"/>
    <w:rsid w:val="003A07C1"/>
    <w:rsid w:val="003A0BAC"/>
    <w:rsid w:val="003A145C"/>
    <w:rsid w:val="003A1AF1"/>
    <w:rsid w:val="003A1D66"/>
    <w:rsid w:val="003A1DA9"/>
    <w:rsid w:val="003A2A8B"/>
    <w:rsid w:val="003A436E"/>
    <w:rsid w:val="003A4546"/>
    <w:rsid w:val="003A4AC3"/>
    <w:rsid w:val="003A4C01"/>
    <w:rsid w:val="003A4CAE"/>
    <w:rsid w:val="003A4DC4"/>
    <w:rsid w:val="003A5380"/>
    <w:rsid w:val="003A635F"/>
    <w:rsid w:val="003A6451"/>
    <w:rsid w:val="003A64F9"/>
    <w:rsid w:val="003A6802"/>
    <w:rsid w:val="003A6809"/>
    <w:rsid w:val="003A6835"/>
    <w:rsid w:val="003A6A10"/>
    <w:rsid w:val="003A6D2D"/>
    <w:rsid w:val="003A6DD7"/>
    <w:rsid w:val="003A7317"/>
    <w:rsid w:val="003B0BFD"/>
    <w:rsid w:val="003B0D42"/>
    <w:rsid w:val="003B1DFD"/>
    <w:rsid w:val="003B28C6"/>
    <w:rsid w:val="003B3421"/>
    <w:rsid w:val="003B38E2"/>
    <w:rsid w:val="003B3BDB"/>
    <w:rsid w:val="003B3E55"/>
    <w:rsid w:val="003B4723"/>
    <w:rsid w:val="003B4A8C"/>
    <w:rsid w:val="003B4CE2"/>
    <w:rsid w:val="003B4FC0"/>
    <w:rsid w:val="003B5097"/>
    <w:rsid w:val="003B55DD"/>
    <w:rsid w:val="003B55E8"/>
    <w:rsid w:val="003B5BAB"/>
    <w:rsid w:val="003B6729"/>
    <w:rsid w:val="003B6E31"/>
    <w:rsid w:val="003B6E6D"/>
    <w:rsid w:val="003B6FF2"/>
    <w:rsid w:val="003B7007"/>
    <w:rsid w:val="003B7AB5"/>
    <w:rsid w:val="003B7B0C"/>
    <w:rsid w:val="003C03EA"/>
    <w:rsid w:val="003C1765"/>
    <w:rsid w:val="003C191E"/>
    <w:rsid w:val="003C279E"/>
    <w:rsid w:val="003C2820"/>
    <w:rsid w:val="003C2B14"/>
    <w:rsid w:val="003C33D4"/>
    <w:rsid w:val="003C39F9"/>
    <w:rsid w:val="003C3D59"/>
    <w:rsid w:val="003C3E28"/>
    <w:rsid w:val="003C400A"/>
    <w:rsid w:val="003C4785"/>
    <w:rsid w:val="003C4FDD"/>
    <w:rsid w:val="003C52EB"/>
    <w:rsid w:val="003C5475"/>
    <w:rsid w:val="003C6609"/>
    <w:rsid w:val="003C733E"/>
    <w:rsid w:val="003D0336"/>
    <w:rsid w:val="003D05C1"/>
    <w:rsid w:val="003D0CBB"/>
    <w:rsid w:val="003D175E"/>
    <w:rsid w:val="003D1A49"/>
    <w:rsid w:val="003D2040"/>
    <w:rsid w:val="003D30A8"/>
    <w:rsid w:val="003D324E"/>
    <w:rsid w:val="003D3A20"/>
    <w:rsid w:val="003D4E00"/>
    <w:rsid w:val="003D51A2"/>
    <w:rsid w:val="003D61C6"/>
    <w:rsid w:val="003D63DE"/>
    <w:rsid w:val="003D64BE"/>
    <w:rsid w:val="003D72EC"/>
    <w:rsid w:val="003E0512"/>
    <w:rsid w:val="003E09C0"/>
    <w:rsid w:val="003E0F02"/>
    <w:rsid w:val="003E1044"/>
    <w:rsid w:val="003E1425"/>
    <w:rsid w:val="003E1B88"/>
    <w:rsid w:val="003E24D2"/>
    <w:rsid w:val="003E2790"/>
    <w:rsid w:val="003E3A23"/>
    <w:rsid w:val="003E42FD"/>
    <w:rsid w:val="003E4A96"/>
    <w:rsid w:val="003E4DEC"/>
    <w:rsid w:val="003E5261"/>
    <w:rsid w:val="003E5281"/>
    <w:rsid w:val="003E5988"/>
    <w:rsid w:val="003E5A80"/>
    <w:rsid w:val="003E5CF7"/>
    <w:rsid w:val="003E62F2"/>
    <w:rsid w:val="003E678A"/>
    <w:rsid w:val="003E67B5"/>
    <w:rsid w:val="003E6AED"/>
    <w:rsid w:val="003E71B6"/>
    <w:rsid w:val="003E787B"/>
    <w:rsid w:val="003E7A42"/>
    <w:rsid w:val="003E7A4F"/>
    <w:rsid w:val="003F0514"/>
    <w:rsid w:val="003F09C3"/>
    <w:rsid w:val="003F0BD0"/>
    <w:rsid w:val="003F0C40"/>
    <w:rsid w:val="003F0D7D"/>
    <w:rsid w:val="003F19AB"/>
    <w:rsid w:val="003F1B55"/>
    <w:rsid w:val="003F1B6C"/>
    <w:rsid w:val="003F1DAB"/>
    <w:rsid w:val="003F32EE"/>
    <w:rsid w:val="003F3A9E"/>
    <w:rsid w:val="003F5713"/>
    <w:rsid w:val="003F5E0A"/>
    <w:rsid w:val="003F6CF9"/>
    <w:rsid w:val="003F781F"/>
    <w:rsid w:val="0040007F"/>
    <w:rsid w:val="00400197"/>
    <w:rsid w:val="00400544"/>
    <w:rsid w:val="0040056B"/>
    <w:rsid w:val="00400D32"/>
    <w:rsid w:val="0040186C"/>
    <w:rsid w:val="00401D82"/>
    <w:rsid w:val="004024FC"/>
    <w:rsid w:val="00402C32"/>
    <w:rsid w:val="00402D14"/>
    <w:rsid w:val="00402F41"/>
    <w:rsid w:val="0040340A"/>
    <w:rsid w:val="00403D10"/>
    <w:rsid w:val="00403E00"/>
    <w:rsid w:val="00404053"/>
    <w:rsid w:val="004040B6"/>
    <w:rsid w:val="00404202"/>
    <w:rsid w:val="0040522F"/>
    <w:rsid w:val="00406522"/>
    <w:rsid w:val="00406BC1"/>
    <w:rsid w:val="00407675"/>
    <w:rsid w:val="004076F8"/>
    <w:rsid w:val="004116A7"/>
    <w:rsid w:val="0041187E"/>
    <w:rsid w:val="00411DB8"/>
    <w:rsid w:val="00411DC6"/>
    <w:rsid w:val="00411E09"/>
    <w:rsid w:val="004123BC"/>
    <w:rsid w:val="004126BB"/>
    <w:rsid w:val="004149A2"/>
    <w:rsid w:val="00414B8C"/>
    <w:rsid w:val="00414D7F"/>
    <w:rsid w:val="004150B5"/>
    <w:rsid w:val="00415509"/>
    <w:rsid w:val="00415EFB"/>
    <w:rsid w:val="004160EB"/>
    <w:rsid w:val="004162F9"/>
    <w:rsid w:val="00416415"/>
    <w:rsid w:val="00416CE0"/>
    <w:rsid w:val="00416E1F"/>
    <w:rsid w:val="004170D1"/>
    <w:rsid w:val="00417240"/>
    <w:rsid w:val="00420CE2"/>
    <w:rsid w:val="0042198C"/>
    <w:rsid w:val="00421BED"/>
    <w:rsid w:val="00422762"/>
    <w:rsid w:val="00422C40"/>
    <w:rsid w:val="00422F9D"/>
    <w:rsid w:val="00423936"/>
    <w:rsid w:val="004239C9"/>
    <w:rsid w:val="0042473B"/>
    <w:rsid w:val="00424FFF"/>
    <w:rsid w:val="004252CA"/>
    <w:rsid w:val="0042586E"/>
    <w:rsid w:val="004260AB"/>
    <w:rsid w:val="00426E37"/>
    <w:rsid w:val="0042769D"/>
    <w:rsid w:val="00427C88"/>
    <w:rsid w:val="00427CA4"/>
    <w:rsid w:val="00427D63"/>
    <w:rsid w:val="004309DA"/>
    <w:rsid w:val="004311D2"/>
    <w:rsid w:val="004312F6"/>
    <w:rsid w:val="00431950"/>
    <w:rsid w:val="00431A35"/>
    <w:rsid w:val="00431FF1"/>
    <w:rsid w:val="00432830"/>
    <w:rsid w:val="00432BAB"/>
    <w:rsid w:val="00432F0B"/>
    <w:rsid w:val="0043375A"/>
    <w:rsid w:val="0043378D"/>
    <w:rsid w:val="004348E5"/>
    <w:rsid w:val="00434D1B"/>
    <w:rsid w:val="004352D7"/>
    <w:rsid w:val="0043532A"/>
    <w:rsid w:val="004358B3"/>
    <w:rsid w:val="00436279"/>
    <w:rsid w:val="004366E8"/>
    <w:rsid w:val="0043689B"/>
    <w:rsid w:val="004368B1"/>
    <w:rsid w:val="00436B3D"/>
    <w:rsid w:val="00436CAC"/>
    <w:rsid w:val="00437748"/>
    <w:rsid w:val="00440197"/>
    <w:rsid w:val="004403EB"/>
    <w:rsid w:val="004411D3"/>
    <w:rsid w:val="004412A8"/>
    <w:rsid w:val="0044246C"/>
    <w:rsid w:val="00442A2C"/>
    <w:rsid w:val="00443733"/>
    <w:rsid w:val="00443954"/>
    <w:rsid w:val="00443D12"/>
    <w:rsid w:val="00443FDE"/>
    <w:rsid w:val="004440EA"/>
    <w:rsid w:val="0044470F"/>
    <w:rsid w:val="00445D5C"/>
    <w:rsid w:val="00445F43"/>
    <w:rsid w:val="004465AC"/>
    <w:rsid w:val="00446DD9"/>
    <w:rsid w:val="00446DEC"/>
    <w:rsid w:val="004470B4"/>
    <w:rsid w:val="004471A9"/>
    <w:rsid w:val="00447927"/>
    <w:rsid w:val="00447B56"/>
    <w:rsid w:val="00447D51"/>
    <w:rsid w:val="004502E5"/>
    <w:rsid w:val="0045040E"/>
    <w:rsid w:val="00450885"/>
    <w:rsid w:val="00450886"/>
    <w:rsid w:val="004508D0"/>
    <w:rsid w:val="004508FF"/>
    <w:rsid w:val="00450AD4"/>
    <w:rsid w:val="004516D8"/>
    <w:rsid w:val="00451912"/>
    <w:rsid w:val="00452AB1"/>
    <w:rsid w:val="004549B1"/>
    <w:rsid w:val="00456AE3"/>
    <w:rsid w:val="00456CD5"/>
    <w:rsid w:val="0045716A"/>
    <w:rsid w:val="004573CC"/>
    <w:rsid w:val="0045767B"/>
    <w:rsid w:val="00457E8C"/>
    <w:rsid w:val="00460579"/>
    <w:rsid w:val="0046078D"/>
    <w:rsid w:val="00460AA2"/>
    <w:rsid w:val="004617C5"/>
    <w:rsid w:val="004619B3"/>
    <w:rsid w:val="0046254B"/>
    <w:rsid w:val="00462676"/>
    <w:rsid w:val="00462A7F"/>
    <w:rsid w:val="004640E4"/>
    <w:rsid w:val="0046464C"/>
    <w:rsid w:val="00464793"/>
    <w:rsid w:val="00465068"/>
    <w:rsid w:val="00465197"/>
    <w:rsid w:val="00465713"/>
    <w:rsid w:val="00465E1A"/>
    <w:rsid w:val="00465FE8"/>
    <w:rsid w:val="00466041"/>
    <w:rsid w:val="004660A5"/>
    <w:rsid w:val="00466252"/>
    <w:rsid w:val="00466709"/>
    <w:rsid w:val="00466A9C"/>
    <w:rsid w:val="00466F5F"/>
    <w:rsid w:val="00470066"/>
    <w:rsid w:val="00471029"/>
    <w:rsid w:val="0047154C"/>
    <w:rsid w:val="0047161D"/>
    <w:rsid w:val="004720B3"/>
    <w:rsid w:val="00472634"/>
    <w:rsid w:val="00473013"/>
    <w:rsid w:val="004730FB"/>
    <w:rsid w:val="004735EA"/>
    <w:rsid w:val="004738B1"/>
    <w:rsid w:val="00474191"/>
    <w:rsid w:val="004754F5"/>
    <w:rsid w:val="00475E43"/>
    <w:rsid w:val="004760BE"/>
    <w:rsid w:val="00476580"/>
    <w:rsid w:val="00476CBF"/>
    <w:rsid w:val="004773D2"/>
    <w:rsid w:val="0047757E"/>
    <w:rsid w:val="00477627"/>
    <w:rsid w:val="00477F54"/>
    <w:rsid w:val="00481E6C"/>
    <w:rsid w:val="00482D0B"/>
    <w:rsid w:val="00482E02"/>
    <w:rsid w:val="00483FB5"/>
    <w:rsid w:val="00484644"/>
    <w:rsid w:val="00484B01"/>
    <w:rsid w:val="0048503D"/>
    <w:rsid w:val="00485AA6"/>
    <w:rsid w:val="0048624C"/>
    <w:rsid w:val="004868B9"/>
    <w:rsid w:val="004869D6"/>
    <w:rsid w:val="00486A6C"/>
    <w:rsid w:val="00486B28"/>
    <w:rsid w:val="00486E9C"/>
    <w:rsid w:val="004870CE"/>
    <w:rsid w:val="00487880"/>
    <w:rsid w:val="00490E81"/>
    <w:rsid w:val="00490FDA"/>
    <w:rsid w:val="0049123D"/>
    <w:rsid w:val="00492644"/>
    <w:rsid w:val="00492B9B"/>
    <w:rsid w:val="00492CA9"/>
    <w:rsid w:val="004937B8"/>
    <w:rsid w:val="00493D08"/>
    <w:rsid w:val="004943AD"/>
    <w:rsid w:val="00495589"/>
    <w:rsid w:val="0049589C"/>
    <w:rsid w:val="00496721"/>
    <w:rsid w:val="0049680D"/>
    <w:rsid w:val="004968B0"/>
    <w:rsid w:val="00496943"/>
    <w:rsid w:val="00496CAD"/>
    <w:rsid w:val="00497766"/>
    <w:rsid w:val="004A0160"/>
    <w:rsid w:val="004A027C"/>
    <w:rsid w:val="004A05C9"/>
    <w:rsid w:val="004A0C1A"/>
    <w:rsid w:val="004A0D10"/>
    <w:rsid w:val="004A1062"/>
    <w:rsid w:val="004A1CC9"/>
    <w:rsid w:val="004A2160"/>
    <w:rsid w:val="004A288D"/>
    <w:rsid w:val="004A3A46"/>
    <w:rsid w:val="004A4EF1"/>
    <w:rsid w:val="004A54EB"/>
    <w:rsid w:val="004A5782"/>
    <w:rsid w:val="004A5D07"/>
    <w:rsid w:val="004A68D9"/>
    <w:rsid w:val="004A69FD"/>
    <w:rsid w:val="004A6B9D"/>
    <w:rsid w:val="004B105E"/>
    <w:rsid w:val="004B1937"/>
    <w:rsid w:val="004B2344"/>
    <w:rsid w:val="004B2F10"/>
    <w:rsid w:val="004B3C39"/>
    <w:rsid w:val="004B49EE"/>
    <w:rsid w:val="004B5428"/>
    <w:rsid w:val="004B58A7"/>
    <w:rsid w:val="004B67D9"/>
    <w:rsid w:val="004B6C43"/>
    <w:rsid w:val="004B71B0"/>
    <w:rsid w:val="004B7327"/>
    <w:rsid w:val="004B792C"/>
    <w:rsid w:val="004C0266"/>
    <w:rsid w:val="004C0D33"/>
    <w:rsid w:val="004C1337"/>
    <w:rsid w:val="004C1F0D"/>
    <w:rsid w:val="004C1FD2"/>
    <w:rsid w:val="004C277D"/>
    <w:rsid w:val="004C2B74"/>
    <w:rsid w:val="004C2CF5"/>
    <w:rsid w:val="004C2E1A"/>
    <w:rsid w:val="004C39FF"/>
    <w:rsid w:val="004C55FD"/>
    <w:rsid w:val="004C58F4"/>
    <w:rsid w:val="004C5A8A"/>
    <w:rsid w:val="004C5B29"/>
    <w:rsid w:val="004C5C12"/>
    <w:rsid w:val="004C5E3D"/>
    <w:rsid w:val="004C66E5"/>
    <w:rsid w:val="004C7760"/>
    <w:rsid w:val="004C77FE"/>
    <w:rsid w:val="004D0BE4"/>
    <w:rsid w:val="004D0D90"/>
    <w:rsid w:val="004D12CC"/>
    <w:rsid w:val="004D148D"/>
    <w:rsid w:val="004D1623"/>
    <w:rsid w:val="004D16E3"/>
    <w:rsid w:val="004D1902"/>
    <w:rsid w:val="004D31A9"/>
    <w:rsid w:val="004D472D"/>
    <w:rsid w:val="004D4821"/>
    <w:rsid w:val="004D4AFD"/>
    <w:rsid w:val="004D540E"/>
    <w:rsid w:val="004D669B"/>
    <w:rsid w:val="004D6A35"/>
    <w:rsid w:val="004D6DE2"/>
    <w:rsid w:val="004D7028"/>
    <w:rsid w:val="004D76A4"/>
    <w:rsid w:val="004D7AD6"/>
    <w:rsid w:val="004D7B80"/>
    <w:rsid w:val="004E04C2"/>
    <w:rsid w:val="004E0A90"/>
    <w:rsid w:val="004E0BD7"/>
    <w:rsid w:val="004E0C2B"/>
    <w:rsid w:val="004E0CF3"/>
    <w:rsid w:val="004E10C1"/>
    <w:rsid w:val="004E1396"/>
    <w:rsid w:val="004E1EA0"/>
    <w:rsid w:val="004E2BBB"/>
    <w:rsid w:val="004E2C70"/>
    <w:rsid w:val="004E2E71"/>
    <w:rsid w:val="004E311F"/>
    <w:rsid w:val="004E36CB"/>
    <w:rsid w:val="004E4572"/>
    <w:rsid w:val="004E4620"/>
    <w:rsid w:val="004E4E6C"/>
    <w:rsid w:val="004E5026"/>
    <w:rsid w:val="004E544E"/>
    <w:rsid w:val="004E54F8"/>
    <w:rsid w:val="004E58B3"/>
    <w:rsid w:val="004E5C8E"/>
    <w:rsid w:val="004E631B"/>
    <w:rsid w:val="004E6E1B"/>
    <w:rsid w:val="004E7A83"/>
    <w:rsid w:val="004F03AC"/>
    <w:rsid w:val="004F042D"/>
    <w:rsid w:val="004F045A"/>
    <w:rsid w:val="004F0AEF"/>
    <w:rsid w:val="004F0E7A"/>
    <w:rsid w:val="004F2458"/>
    <w:rsid w:val="004F24C2"/>
    <w:rsid w:val="004F3250"/>
    <w:rsid w:val="004F3282"/>
    <w:rsid w:val="004F3732"/>
    <w:rsid w:val="004F387E"/>
    <w:rsid w:val="004F39BA"/>
    <w:rsid w:val="004F3B57"/>
    <w:rsid w:val="004F3CC8"/>
    <w:rsid w:val="004F487C"/>
    <w:rsid w:val="004F4A08"/>
    <w:rsid w:val="004F4B38"/>
    <w:rsid w:val="004F4BF8"/>
    <w:rsid w:val="004F56E0"/>
    <w:rsid w:val="004F5FB1"/>
    <w:rsid w:val="004F6101"/>
    <w:rsid w:val="004F6C45"/>
    <w:rsid w:val="004F6E1E"/>
    <w:rsid w:val="004F6FFF"/>
    <w:rsid w:val="004F72AE"/>
    <w:rsid w:val="004F78CA"/>
    <w:rsid w:val="004F7C48"/>
    <w:rsid w:val="005006D9"/>
    <w:rsid w:val="005019EE"/>
    <w:rsid w:val="00501AD4"/>
    <w:rsid w:val="00501FF6"/>
    <w:rsid w:val="00502267"/>
    <w:rsid w:val="005028EB"/>
    <w:rsid w:val="005029B6"/>
    <w:rsid w:val="0050493F"/>
    <w:rsid w:val="00504A64"/>
    <w:rsid w:val="00504EF8"/>
    <w:rsid w:val="00504FA1"/>
    <w:rsid w:val="005050D7"/>
    <w:rsid w:val="005058E0"/>
    <w:rsid w:val="00506C18"/>
    <w:rsid w:val="0050785A"/>
    <w:rsid w:val="00510095"/>
    <w:rsid w:val="005100D1"/>
    <w:rsid w:val="00510813"/>
    <w:rsid w:val="005109EF"/>
    <w:rsid w:val="00510ACD"/>
    <w:rsid w:val="00510D2E"/>
    <w:rsid w:val="005111DD"/>
    <w:rsid w:val="0051127E"/>
    <w:rsid w:val="0051139C"/>
    <w:rsid w:val="00511C13"/>
    <w:rsid w:val="00511C35"/>
    <w:rsid w:val="00511CD8"/>
    <w:rsid w:val="00512103"/>
    <w:rsid w:val="005121A0"/>
    <w:rsid w:val="00512690"/>
    <w:rsid w:val="00512C7A"/>
    <w:rsid w:val="0051384C"/>
    <w:rsid w:val="00513CB6"/>
    <w:rsid w:val="00513D7B"/>
    <w:rsid w:val="00513FC2"/>
    <w:rsid w:val="0051467B"/>
    <w:rsid w:val="00514C1C"/>
    <w:rsid w:val="00514C1D"/>
    <w:rsid w:val="00515018"/>
    <w:rsid w:val="0051507D"/>
    <w:rsid w:val="00515615"/>
    <w:rsid w:val="0051653E"/>
    <w:rsid w:val="00516E8E"/>
    <w:rsid w:val="00517192"/>
    <w:rsid w:val="005179B4"/>
    <w:rsid w:val="00517B59"/>
    <w:rsid w:val="00517FC9"/>
    <w:rsid w:val="00520071"/>
    <w:rsid w:val="005205C7"/>
    <w:rsid w:val="005226FE"/>
    <w:rsid w:val="005227E6"/>
    <w:rsid w:val="00522831"/>
    <w:rsid w:val="00522B1D"/>
    <w:rsid w:val="00522E23"/>
    <w:rsid w:val="00522EEE"/>
    <w:rsid w:val="0052322A"/>
    <w:rsid w:val="00523371"/>
    <w:rsid w:val="00523737"/>
    <w:rsid w:val="005249B8"/>
    <w:rsid w:val="0052532D"/>
    <w:rsid w:val="005260E6"/>
    <w:rsid w:val="0052732D"/>
    <w:rsid w:val="005275FB"/>
    <w:rsid w:val="005300C6"/>
    <w:rsid w:val="0053029E"/>
    <w:rsid w:val="0053033D"/>
    <w:rsid w:val="005310E6"/>
    <w:rsid w:val="005312B5"/>
    <w:rsid w:val="00531581"/>
    <w:rsid w:val="00531728"/>
    <w:rsid w:val="00531E76"/>
    <w:rsid w:val="0053209C"/>
    <w:rsid w:val="00533510"/>
    <w:rsid w:val="00533C7B"/>
    <w:rsid w:val="00533E4F"/>
    <w:rsid w:val="00534A91"/>
    <w:rsid w:val="00534AB3"/>
    <w:rsid w:val="0053583C"/>
    <w:rsid w:val="00535F75"/>
    <w:rsid w:val="00536063"/>
    <w:rsid w:val="005362DA"/>
    <w:rsid w:val="005367FD"/>
    <w:rsid w:val="00536A5C"/>
    <w:rsid w:val="00536B8B"/>
    <w:rsid w:val="005371F4"/>
    <w:rsid w:val="00537D5A"/>
    <w:rsid w:val="005405AC"/>
    <w:rsid w:val="00541048"/>
    <w:rsid w:val="00541290"/>
    <w:rsid w:val="00542958"/>
    <w:rsid w:val="00542B65"/>
    <w:rsid w:val="00543E90"/>
    <w:rsid w:val="00544272"/>
    <w:rsid w:val="005443A8"/>
    <w:rsid w:val="00544F44"/>
    <w:rsid w:val="00545A60"/>
    <w:rsid w:val="00545FBF"/>
    <w:rsid w:val="00546487"/>
    <w:rsid w:val="00550224"/>
    <w:rsid w:val="0055060A"/>
    <w:rsid w:val="005519E3"/>
    <w:rsid w:val="00552050"/>
    <w:rsid w:val="005526F6"/>
    <w:rsid w:val="00552C6D"/>
    <w:rsid w:val="00552D04"/>
    <w:rsid w:val="00552E2B"/>
    <w:rsid w:val="00554747"/>
    <w:rsid w:val="00554A68"/>
    <w:rsid w:val="00554EBF"/>
    <w:rsid w:val="005551D6"/>
    <w:rsid w:val="005552EE"/>
    <w:rsid w:val="00555474"/>
    <w:rsid w:val="00555694"/>
    <w:rsid w:val="00555CDB"/>
    <w:rsid w:val="00555F14"/>
    <w:rsid w:val="00556B98"/>
    <w:rsid w:val="0055707F"/>
    <w:rsid w:val="00557C3C"/>
    <w:rsid w:val="00557FE3"/>
    <w:rsid w:val="0056044B"/>
    <w:rsid w:val="00560580"/>
    <w:rsid w:val="0056078B"/>
    <w:rsid w:val="00560D4C"/>
    <w:rsid w:val="00560F0C"/>
    <w:rsid w:val="00561BE8"/>
    <w:rsid w:val="00561CEC"/>
    <w:rsid w:val="005621EE"/>
    <w:rsid w:val="0056300E"/>
    <w:rsid w:val="00563499"/>
    <w:rsid w:val="005635B1"/>
    <w:rsid w:val="00565542"/>
    <w:rsid w:val="005655C3"/>
    <w:rsid w:val="00565C31"/>
    <w:rsid w:val="00566D5F"/>
    <w:rsid w:val="00566F75"/>
    <w:rsid w:val="00567346"/>
    <w:rsid w:val="005678EC"/>
    <w:rsid w:val="00567C2A"/>
    <w:rsid w:val="005705FD"/>
    <w:rsid w:val="00571BD1"/>
    <w:rsid w:val="005722AB"/>
    <w:rsid w:val="00572623"/>
    <w:rsid w:val="005732CA"/>
    <w:rsid w:val="00573CD9"/>
    <w:rsid w:val="00573D2F"/>
    <w:rsid w:val="00574809"/>
    <w:rsid w:val="005763FB"/>
    <w:rsid w:val="00576F88"/>
    <w:rsid w:val="0057710E"/>
    <w:rsid w:val="00577352"/>
    <w:rsid w:val="005775FF"/>
    <w:rsid w:val="00577CC2"/>
    <w:rsid w:val="0058010A"/>
    <w:rsid w:val="00580A4C"/>
    <w:rsid w:val="00580EF5"/>
    <w:rsid w:val="0058120B"/>
    <w:rsid w:val="00581D4F"/>
    <w:rsid w:val="005823CA"/>
    <w:rsid w:val="0058290F"/>
    <w:rsid w:val="00583231"/>
    <w:rsid w:val="0058385F"/>
    <w:rsid w:val="00583D3F"/>
    <w:rsid w:val="00583F7B"/>
    <w:rsid w:val="00584092"/>
    <w:rsid w:val="005845AF"/>
    <w:rsid w:val="00584CB1"/>
    <w:rsid w:val="005855C4"/>
    <w:rsid w:val="005857EC"/>
    <w:rsid w:val="00585F45"/>
    <w:rsid w:val="005861D8"/>
    <w:rsid w:val="00587321"/>
    <w:rsid w:val="00587937"/>
    <w:rsid w:val="0059024A"/>
    <w:rsid w:val="005909BB"/>
    <w:rsid w:val="00590C1F"/>
    <w:rsid w:val="005910F3"/>
    <w:rsid w:val="00591A5A"/>
    <w:rsid w:val="005929A3"/>
    <w:rsid w:val="00592A87"/>
    <w:rsid w:val="00592B40"/>
    <w:rsid w:val="00593816"/>
    <w:rsid w:val="00593EF1"/>
    <w:rsid w:val="005940C3"/>
    <w:rsid w:val="0059430A"/>
    <w:rsid w:val="0059452A"/>
    <w:rsid w:val="00594594"/>
    <w:rsid w:val="00594D72"/>
    <w:rsid w:val="00594F97"/>
    <w:rsid w:val="00595074"/>
    <w:rsid w:val="00595EED"/>
    <w:rsid w:val="00595FD7"/>
    <w:rsid w:val="00596058"/>
    <w:rsid w:val="005964DC"/>
    <w:rsid w:val="00596888"/>
    <w:rsid w:val="00596FCE"/>
    <w:rsid w:val="005A08E0"/>
    <w:rsid w:val="005A0A4E"/>
    <w:rsid w:val="005A1C8F"/>
    <w:rsid w:val="005A26AB"/>
    <w:rsid w:val="005A2F23"/>
    <w:rsid w:val="005A32DC"/>
    <w:rsid w:val="005A36F7"/>
    <w:rsid w:val="005A3937"/>
    <w:rsid w:val="005A3F1E"/>
    <w:rsid w:val="005A47CD"/>
    <w:rsid w:val="005A492A"/>
    <w:rsid w:val="005A49E5"/>
    <w:rsid w:val="005A4DE8"/>
    <w:rsid w:val="005A6A03"/>
    <w:rsid w:val="005A75DD"/>
    <w:rsid w:val="005A7772"/>
    <w:rsid w:val="005A7A28"/>
    <w:rsid w:val="005B02B4"/>
    <w:rsid w:val="005B160F"/>
    <w:rsid w:val="005B172A"/>
    <w:rsid w:val="005B1AE1"/>
    <w:rsid w:val="005B1B04"/>
    <w:rsid w:val="005B24B9"/>
    <w:rsid w:val="005B2566"/>
    <w:rsid w:val="005B29AA"/>
    <w:rsid w:val="005B2F9F"/>
    <w:rsid w:val="005B3682"/>
    <w:rsid w:val="005B64E5"/>
    <w:rsid w:val="005B70C4"/>
    <w:rsid w:val="005B752A"/>
    <w:rsid w:val="005B7613"/>
    <w:rsid w:val="005B7B6E"/>
    <w:rsid w:val="005B7BF6"/>
    <w:rsid w:val="005C0093"/>
    <w:rsid w:val="005C0BB2"/>
    <w:rsid w:val="005C1562"/>
    <w:rsid w:val="005C196A"/>
    <w:rsid w:val="005C236F"/>
    <w:rsid w:val="005C34AD"/>
    <w:rsid w:val="005C3DBA"/>
    <w:rsid w:val="005C40F5"/>
    <w:rsid w:val="005C4348"/>
    <w:rsid w:val="005C521B"/>
    <w:rsid w:val="005C635C"/>
    <w:rsid w:val="005D0387"/>
    <w:rsid w:val="005D0CC3"/>
    <w:rsid w:val="005D1326"/>
    <w:rsid w:val="005D13BA"/>
    <w:rsid w:val="005D153A"/>
    <w:rsid w:val="005D1856"/>
    <w:rsid w:val="005D2887"/>
    <w:rsid w:val="005D2D04"/>
    <w:rsid w:val="005D2F6D"/>
    <w:rsid w:val="005D372B"/>
    <w:rsid w:val="005D378A"/>
    <w:rsid w:val="005D3B7D"/>
    <w:rsid w:val="005D3F4F"/>
    <w:rsid w:val="005D4251"/>
    <w:rsid w:val="005D46E4"/>
    <w:rsid w:val="005D530D"/>
    <w:rsid w:val="005D54B6"/>
    <w:rsid w:val="005D5BE9"/>
    <w:rsid w:val="005D5C82"/>
    <w:rsid w:val="005D5D0E"/>
    <w:rsid w:val="005D5EA5"/>
    <w:rsid w:val="005D6609"/>
    <w:rsid w:val="005D7418"/>
    <w:rsid w:val="005D77B8"/>
    <w:rsid w:val="005D7BA0"/>
    <w:rsid w:val="005D7C79"/>
    <w:rsid w:val="005D7D05"/>
    <w:rsid w:val="005E054B"/>
    <w:rsid w:val="005E0E55"/>
    <w:rsid w:val="005E1401"/>
    <w:rsid w:val="005E19D1"/>
    <w:rsid w:val="005E2379"/>
    <w:rsid w:val="005E23A8"/>
    <w:rsid w:val="005E2584"/>
    <w:rsid w:val="005E2771"/>
    <w:rsid w:val="005E387C"/>
    <w:rsid w:val="005E3A74"/>
    <w:rsid w:val="005E4871"/>
    <w:rsid w:val="005E5A45"/>
    <w:rsid w:val="005E5B1D"/>
    <w:rsid w:val="005E5D0C"/>
    <w:rsid w:val="005E60F6"/>
    <w:rsid w:val="005E6E17"/>
    <w:rsid w:val="005E714A"/>
    <w:rsid w:val="005E728E"/>
    <w:rsid w:val="005F0260"/>
    <w:rsid w:val="005F06C0"/>
    <w:rsid w:val="005F0C01"/>
    <w:rsid w:val="005F15E5"/>
    <w:rsid w:val="005F1E31"/>
    <w:rsid w:val="005F1F4D"/>
    <w:rsid w:val="005F23ED"/>
    <w:rsid w:val="005F29F3"/>
    <w:rsid w:val="005F2A44"/>
    <w:rsid w:val="005F2AB4"/>
    <w:rsid w:val="005F3A1C"/>
    <w:rsid w:val="005F44C6"/>
    <w:rsid w:val="005F462B"/>
    <w:rsid w:val="005F51B1"/>
    <w:rsid w:val="005F53A9"/>
    <w:rsid w:val="005F56EC"/>
    <w:rsid w:val="005F5AEB"/>
    <w:rsid w:val="005F5F60"/>
    <w:rsid w:val="005F6602"/>
    <w:rsid w:val="005F774E"/>
    <w:rsid w:val="005F7B87"/>
    <w:rsid w:val="005F7E8C"/>
    <w:rsid w:val="0060066F"/>
    <w:rsid w:val="00600AF1"/>
    <w:rsid w:val="00600EFC"/>
    <w:rsid w:val="00600FD7"/>
    <w:rsid w:val="0060180B"/>
    <w:rsid w:val="006021B7"/>
    <w:rsid w:val="006031BB"/>
    <w:rsid w:val="00603845"/>
    <w:rsid w:val="00603CE9"/>
    <w:rsid w:val="00603D4F"/>
    <w:rsid w:val="006041A5"/>
    <w:rsid w:val="00604474"/>
    <w:rsid w:val="006049EE"/>
    <w:rsid w:val="006056D9"/>
    <w:rsid w:val="006057C1"/>
    <w:rsid w:val="006062E9"/>
    <w:rsid w:val="00606D21"/>
    <w:rsid w:val="00606D4A"/>
    <w:rsid w:val="00607064"/>
    <w:rsid w:val="00607DE9"/>
    <w:rsid w:val="00610175"/>
    <w:rsid w:val="00610CA2"/>
    <w:rsid w:val="00610EF1"/>
    <w:rsid w:val="006110FA"/>
    <w:rsid w:val="00611217"/>
    <w:rsid w:val="0061178E"/>
    <w:rsid w:val="006122B0"/>
    <w:rsid w:val="006137CE"/>
    <w:rsid w:val="00614137"/>
    <w:rsid w:val="006142A7"/>
    <w:rsid w:val="00615466"/>
    <w:rsid w:val="006157BD"/>
    <w:rsid w:val="00615A46"/>
    <w:rsid w:val="00615E06"/>
    <w:rsid w:val="00615F4A"/>
    <w:rsid w:val="00616308"/>
    <w:rsid w:val="00616E0C"/>
    <w:rsid w:val="00620292"/>
    <w:rsid w:val="006204DE"/>
    <w:rsid w:val="00621714"/>
    <w:rsid w:val="006218DD"/>
    <w:rsid w:val="00621A7B"/>
    <w:rsid w:val="00621CFF"/>
    <w:rsid w:val="00622F16"/>
    <w:rsid w:val="0062311D"/>
    <w:rsid w:val="006236AA"/>
    <w:rsid w:val="00623866"/>
    <w:rsid w:val="00623F4A"/>
    <w:rsid w:val="006242AD"/>
    <w:rsid w:val="006256A2"/>
    <w:rsid w:val="006259FA"/>
    <w:rsid w:val="00625B0A"/>
    <w:rsid w:val="00626162"/>
    <w:rsid w:val="006261AF"/>
    <w:rsid w:val="0062645B"/>
    <w:rsid w:val="006265A7"/>
    <w:rsid w:val="00626E59"/>
    <w:rsid w:val="00627327"/>
    <w:rsid w:val="0062735D"/>
    <w:rsid w:val="0062760D"/>
    <w:rsid w:val="0062764A"/>
    <w:rsid w:val="00630250"/>
    <w:rsid w:val="006303AB"/>
    <w:rsid w:val="00630842"/>
    <w:rsid w:val="00632084"/>
    <w:rsid w:val="0063241E"/>
    <w:rsid w:val="006328AD"/>
    <w:rsid w:val="00632B87"/>
    <w:rsid w:val="00632D32"/>
    <w:rsid w:val="00632E02"/>
    <w:rsid w:val="00633595"/>
    <w:rsid w:val="00634090"/>
    <w:rsid w:val="00634B50"/>
    <w:rsid w:val="00634CB8"/>
    <w:rsid w:val="00634F79"/>
    <w:rsid w:val="00635088"/>
    <w:rsid w:val="00635193"/>
    <w:rsid w:val="006351DF"/>
    <w:rsid w:val="006355C8"/>
    <w:rsid w:val="0063587C"/>
    <w:rsid w:val="00635AD5"/>
    <w:rsid w:val="00635BD9"/>
    <w:rsid w:val="00635C86"/>
    <w:rsid w:val="00635DBB"/>
    <w:rsid w:val="00636D05"/>
    <w:rsid w:val="00636F37"/>
    <w:rsid w:val="00637239"/>
    <w:rsid w:val="00637E5A"/>
    <w:rsid w:val="006403C7"/>
    <w:rsid w:val="006404E7"/>
    <w:rsid w:val="006406A3"/>
    <w:rsid w:val="006407B7"/>
    <w:rsid w:val="00641C94"/>
    <w:rsid w:val="0064203E"/>
    <w:rsid w:val="006426A1"/>
    <w:rsid w:val="0064270D"/>
    <w:rsid w:val="00642A8B"/>
    <w:rsid w:val="00643641"/>
    <w:rsid w:val="00644BB6"/>
    <w:rsid w:val="00645062"/>
    <w:rsid w:val="00645C29"/>
    <w:rsid w:val="00645EE7"/>
    <w:rsid w:val="00646158"/>
    <w:rsid w:val="006461D9"/>
    <w:rsid w:val="00646204"/>
    <w:rsid w:val="00646952"/>
    <w:rsid w:val="0064738A"/>
    <w:rsid w:val="006473F0"/>
    <w:rsid w:val="00647CEA"/>
    <w:rsid w:val="0065003B"/>
    <w:rsid w:val="006509DE"/>
    <w:rsid w:val="00651363"/>
    <w:rsid w:val="00652436"/>
    <w:rsid w:val="00653531"/>
    <w:rsid w:val="00653AFF"/>
    <w:rsid w:val="006540A6"/>
    <w:rsid w:val="006541B8"/>
    <w:rsid w:val="00654AE0"/>
    <w:rsid w:val="00655749"/>
    <w:rsid w:val="006572E8"/>
    <w:rsid w:val="00657CB8"/>
    <w:rsid w:val="00660885"/>
    <w:rsid w:val="00660E9E"/>
    <w:rsid w:val="00660FD2"/>
    <w:rsid w:val="006615A9"/>
    <w:rsid w:val="00662147"/>
    <w:rsid w:val="00662D80"/>
    <w:rsid w:val="00662F01"/>
    <w:rsid w:val="00662F9F"/>
    <w:rsid w:val="0066309F"/>
    <w:rsid w:val="0066351C"/>
    <w:rsid w:val="00663629"/>
    <w:rsid w:val="00664476"/>
    <w:rsid w:val="0066481D"/>
    <w:rsid w:val="00664BB4"/>
    <w:rsid w:val="00664EA6"/>
    <w:rsid w:val="006651EA"/>
    <w:rsid w:val="006652A4"/>
    <w:rsid w:val="00665457"/>
    <w:rsid w:val="00665654"/>
    <w:rsid w:val="0066674C"/>
    <w:rsid w:val="006667B2"/>
    <w:rsid w:val="00666BA3"/>
    <w:rsid w:val="00667716"/>
    <w:rsid w:val="006677ED"/>
    <w:rsid w:val="006678BF"/>
    <w:rsid w:val="0067039C"/>
    <w:rsid w:val="006707E3"/>
    <w:rsid w:val="00670BA9"/>
    <w:rsid w:val="00670ED4"/>
    <w:rsid w:val="00671284"/>
    <w:rsid w:val="00671965"/>
    <w:rsid w:val="00671E0C"/>
    <w:rsid w:val="00671EC4"/>
    <w:rsid w:val="006729E3"/>
    <w:rsid w:val="00672F35"/>
    <w:rsid w:val="006741A6"/>
    <w:rsid w:val="00674899"/>
    <w:rsid w:val="00674C37"/>
    <w:rsid w:val="00675112"/>
    <w:rsid w:val="00675C1F"/>
    <w:rsid w:val="00675D59"/>
    <w:rsid w:val="0067657C"/>
    <w:rsid w:val="006768C0"/>
    <w:rsid w:val="0067700D"/>
    <w:rsid w:val="00677385"/>
    <w:rsid w:val="0067765D"/>
    <w:rsid w:val="0067771E"/>
    <w:rsid w:val="00677A6F"/>
    <w:rsid w:val="00677F39"/>
    <w:rsid w:val="0068009A"/>
    <w:rsid w:val="006805AE"/>
    <w:rsid w:val="00680924"/>
    <w:rsid w:val="00681005"/>
    <w:rsid w:val="006810B0"/>
    <w:rsid w:val="006811B2"/>
    <w:rsid w:val="00681523"/>
    <w:rsid w:val="00681A25"/>
    <w:rsid w:val="00681B34"/>
    <w:rsid w:val="00682791"/>
    <w:rsid w:val="00682E21"/>
    <w:rsid w:val="006831E5"/>
    <w:rsid w:val="00683995"/>
    <w:rsid w:val="00683B66"/>
    <w:rsid w:val="00683D66"/>
    <w:rsid w:val="00685231"/>
    <w:rsid w:val="00685392"/>
    <w:rsid w:val="00686171"/>
    <w:rsid w:val="0068683D"/>
    <w:rsid w:val="00686F84"/>
    <w:rsid w:val="00687546"/>
    <w:rsid w:val="00690A4B"/>
    <w:rsid w:val="00690DB4"/>
    <w:rsid w:val="00691235"/>
    <w:rsid w:val="00691F00"/>
    <w:rsid w:val="006925ED"/>
    <w:rsid w:val="00692E6E"/>
    <w:rsid w:val="0069316C"/>
    <w:rsid w:val="006933F8"/>
    <w:rsid w:val="006938F4"/>
    <w:rsid w:val="00693911"/>
    <w:rsid w:val="00693B7E"/>
    <w:rsid w:val="00694913"/>
    <w:rsid w:val="00694F88"/>
    <w:rsid w:val="00695178"/>
    <w:rsid w:val="00695577"/>
    <w:rsid w:val="006962AB"/>
    <w:rsid w:val="0069661E"/>
    <w:rsid w:val="00696B54"/>
    <w:rsid w:val="00697523"/>
    <w:rsid w:val="00697FF0"/>
    <w:rsid w:val="006A141B"/>
    <w:rsid w:val="006A1577"/>
    <w:rsid w:val="006A1853"/>
    <w:rsid w:val="006A1E44"/>
    <w:rsid w:val="006A1FF1"/>
    <w:rsid w:val="006A2E7D"/>
    <w:rsid w:val="006A2ECF"/>
    <w:rsid w:val="006A3AD5"/>
    <w:rsid w:val="006A4378"/>
    <w:rsid w:val="006A4B3C"/>
    <w:rsid w:val="006A4F96"/>
    <w:rsid w:val="006A52BF"/>
    <w:rsid w:val="006A5437"/>
    <w:rsid w:val="006A5C17"/>
    <w:rsid w:val="006A65E4"/>
    <w:rsid w:val="006A681C"/>
    <w:rsid w:val="006A72D5"/>
    <w:rsid w:val="006A7328"/>
    <w:rsid w:val="006A7686"/>
    <w:rsid w:val="006A79B6"/>
    <w:rsid w:val="006B024B"/>
    <w:rsid w:val="006B074E"/>
    <w:rsid w:val="006B0C18"/>
    <w:rsid w:val="006B1AAB"/>
    <w:rsid w:val="006B1C8A"/>
    <w:rsid w:val="006B212F"/>
    <w:rsid w:val="006B2215"/>
    <w:rsid w:val="006B2A0E"/>
    <w:rsid w:val="006B2B29"/>
    <w:rsid w:val="006B3331"/>
    <w:rsid w:val="006B4047"/>
    <w:rsid w:val="006B4FCA"/>
    <w:rsid w:val="006B5A0F"/>
    <w:rsid w:val="006B6537"/>
    <w:rsid w:val="006B6801"/>
    <w:rsid w:val="006B6D73"/>
    <w:rsid w:val="006B6D87"/>
    <w:rsid w:val="006B765C"/>
    <w:rsid w:val="006C09AD"/>
    <w:rsid w:val="006C0F5E"/>
    <w:rsid w:val="006C1A29"/>
    <w:rsid w:val="006C36FB"/>
    <w:rsid w:val="006C380C"/>
    <w:rsid w:val="006C3C0B"/>
    <w:rsid w:val="006C3DBB"/>
    <w:rsid w:val="006C405A"/>
    <w:rsid w:val="006C408C"/>
    <w:rsid w:val="006C492C"/>
    <w:rsid w:val="006C54FD"/>
    <w:rsid w:val="006C57D8"/>
    <w:rsid w:val="006C5CF3"/>
    <w:rsid w:val="006C62E2"/>
    <w:rsid w:val="006C641B"/>
    <w:rsid w:val="006C72D8"/>
    <w:rsid w:val="006C7DAF"/>
    <w:rsid w:val="006D0031"/>
    <w:rsid w:val="006D02C7"/>
    <w:rsid w:val="006D04CC"/>
    <w:rsid w:val="006D0DFA"/>
    <w:rsid w:val="006D259B"/>
    <w:rsid w:val="006D28F5"/>
    <w:rsid w:val="006D344D"/>
    <w:rsid w:val="006D34E1"/>
    <w:rsid w:val="006D45D0"/>
    <w:rsid w:val="006D47D3"/>
    <w:rsid w:val="006D4E84"/>
    <w:rsid w:val="006D4F1B"/>
    <w:rsid w:val="006D56A8"/>
    <w:rsid w:val="006D5A8C"/>
    <w:rsid w:val="006D632C"/>
    <w:rsid w:val="006D6679"/>
    <w:rsid w:val="006D692C"/>
    <w:rsid w:val="006D6B4F"/>
    <w:rsid w:val="006D6D24"/>
    <w:rsid w:val="006D6D8E"/>
    <w:rsid w:val="006D7821"/>
    <w:rsid w:val="006D7C69"/>
    <w:rsid w:val="006D7D49"/>
    <w:rsid w:val="006D7FE5"/>
    <w:rsid w:val="006E0259"/>
    <w:rsid w:val="006E02F4"/>
    <w:rsid w:val="006E0AC3"/>
    <w:rsid w:val="006E1C8C"/>
    <w:rsid w:val="006E2287"/>
    <w:rsid w:val="006E28A3"/>
    <w:rsid w:val="006E29CD"/>
    <w:rsid w:val="006E3370"/>
    <w:rsid w:val="006E360E"/>
    <w:rsid w:val="006E3710"/>
    <w:rsid w:val="006E3F04"/>
    <w:rsid w:val="006E47B8"/>
    <w:rsid w:val="006E4ED9"/>
    <w:rsid w:val="006E5F2D"/>
    <w:rsid w:val="006E5F55"/>
    <w:rsid w:val="006E6006"/>
    <w:rsid w:val="006E666F"/>
    <w:rsid w:val="006E6F71"/>
    <w:rsid w:val="006E7615"/>
    <w:rsid w:val="006E7639"/>
    <w:rsid w:val="006E7BDC"/>
    <w:rsid w:val="006F0027"/>
    <w:rsid w:val="006F011A"/>
    <w:rsid w:val="006F01EF"/>
    <w:rsid w:val="006F0289"/>
    <w:rsid w:val="006F0CEB"/>
    <w:rsid w:val="006F0E3C"/>
    <w:rsid w:val="006F0F97"/>
    <w:rsid w:val="006F16DF"/>
    <w:rsid w:val="006F1B0C"/>
    <w:rsid w:val="006F1E4A"/>
    <w:rsid w:val="006F2358"/>
    <w:rsid w:val="006F2668"/>
    <w:rsid w:val="006F2A91"/>
    <w:rsid w:val="006F2B35"/>
    <w:rsid w:val="006F2DF8"/>
    <w:rsid w:val="006F3691"/>
    <w:rsid w:val="006F3B68"/>
    <w:rsid w:val="006F3C9A"/>
    <w:rsid w:val="006F4166"/>
    <w:rsid w:val="006F5367"/>
    <w:rsid w:val="006F5B4A"/>
    <w:rsid w:val="006F5D99"/>
    <w:rsid w:val="006F6628"/>
    <w:rsid w:val="006F6C5D"/>
    <w:rsid w:val="006F6F17"/>
    <w:rsid w:val="006F7035"/>
    <w:rsid w:val="007003B0"/>
    <w:rsid w:val="00700459"/>
    <w:rsid w:val="007004B9"/>
    <w:rsid w:val="0070062F"/>
    <w:rsid w:val="00700E37"/>
    <w:rsid w:val="0070141E"/>
    <w:rsid w:val="007019DF"/>
    <w:rsid w:val="00701F21"/>
    <w:rsid w:val="007028F8"/>
    <w:rsid w:val="007034A8"/>
    <w:rsid w:val="007034E6"/>
    <w:rsid w:val="00703EFF"/>
    <w:rsid w:val="00705D93"/>
    <w:rsid w:val="007066F9"/>
    <w:rsid w:val="00711597"/>
    <w:rsid w:val="007120B6"/>
    <w:rsid w:val="00713427"/>
    <w:rsid w:val="00713440"/>
    <w:rsid w:val="007135FC"/>
    <w:rsid w:val="0071375F"/>
    <w:rsid w:val="0071444D"/>
    <w:rsid w:val="007147B1"/>
    <w:rsid w:val="0071547A"/>
    <w:rsid w:val="00715563"/>
    <w:rsid w:val="00716C2F"/>
    <w:rsid w:val="00716E1D"/>
    <w:rsid w:val="00716EE0"/>
    <w:rsid w:val="007170D3"/>
    <w:rsid w:val="007175E5"/>
    <w:rsid w:val="007179FA"/>
    <w:rsid w:val="00720359"/>
    <w:rsid w:val="0072054A"/>
    <w:rsid w:val="00721DB1"/>
    <w:rsid w:val="0072259C"/>
    <w:rsid w:val="0072270B"/>
    <w:rsid w:val="00723B16"/>
    <w:rsid w:val="00723DE6"/>
    <w:rsid w:val="0072419D"/>
    <w:rsid w:val="00724B5C"/>
    <w:rsid w:val="00724BD7"/>
    <w:rsid w:val="00724C1E"/>
    <w:rsid w:val="00724F37"/>
    <w:rsid w:val="007258D9"/>
    <w:rsid w:val="00725EE1"/>
    <w:rsid w:val="00725FC3"/>
    <w:rsid w:val="007261FC"/>
    <w:rsid w:val="007262B1"/>
    <w:rsid w:val="007265C9"/>
    <w:rsid w:val="00726B01"/>
    <w:rsid w:val="007276D4"/>
    <w:rsid w:val="007278CF"/>
    <w:rsid w:val="00727A15"/>
    <w:rsid w:val="007309FA"/>
    <w:rsid w:val="00730A4B"/>
    <w:rsid w:val="00730EFA"/>
    <w:rsid w:val="00730F9E"/>
    <w:rsid w:val="00731CA9"/>
    <w:rsid w:val="00732482"/>
    <w:rsid w:val="00732959"/>
    <w:rsid w:val="00732D1E"/>
    <w:rsid w:val="00733019"/>
    <w:rsid w:val="0073359F"/>
    <w:rsid w:val="00733DD6"/>
    <w:rsid w:val="00733F1D"/>
    <w:rsid w:val="00734D18"/>
    <w:rsid w:val="0073510E"/>
    <w:rsid w:val="00735395"/>
    <w:rsid w:val="0073594A"/>
    <w:rsid w:val="00735CCA"/>
    <w:rsid w:val="00735FAA"/>
    <w:rsid w:val="0073668C"/>
    <w:rsid w:val="00736ECC"/>
    <w:rsid w:val="00737DBE"/>
    <w:rsid w:val="00741237"/>
    <w:rsid w:val="0074176D"/>
    <w:rsid w:val="00741B63"/>
    <w:rsid w:val="00745408"/>
    <w:rsid w:val="00745601"/>
    <w:rsid w:val="0074567B"/>
    <w:rsid w:val="00745B37"/>
    <w:rsid w:val="0074654C"/>
    <w:rsid w:val="00746E3E"/>
    <w:rsid w:val="007471EA"/>
    <w:rsid w:val="00747247"/>
    <w:rsid w:val="00747503"/>
    <w:rsid w:val="007479C8"/>
    <w:rsid w:val="007501C7"/>
    <w:rsid w:val="00750260"/>
    <w:rsid w:val="007503FE"/>
    <w:rsid w:val="007510BC"/>
    <w:rsid w:val="007512A2"/>
    <w:rsid w:val="007519C2"/>
    <w:rsid w:val="007526F3"/>
    <w:rsid w:val="00752F3B"/>
    <w:rsid w:val="007533CA"/>
    <w:rsid w:val="00753B8A"/>
    <w:rsid w:val="007546C9"/>
    <w:rsid w:val="00754A90"/>
    <w:rsid w:val="00754DDE"/>
    <w:rsid w:val="00754EA7"/>
    <w:rsid w:val="0075606E"/>
    <w:rsid w:val="007563C5"/>
    <w:rsid w:val="007569FD"/>
    <w:rsid w:val="00756EF0"/>
    <w:rsid w:val="00757BD4"/>
    <w:rsid w:val="007601C1"/>
    <w:rsid w:val="00760BBA"/>
    <w:rsid w:val="0076145C"/>
    <w:rsid w:val="00761C1D"/>
    <w:rsid w:val="0076221E"/>
    <w:rsid w:val="007628B7"/>
    <w:rsid w:val="00762A08"/>
    <w:rsid w:val="00762F9B"/>
    <w:rsid w:val="0076303B"/>
    <w:rsid w:val="00763324"/>
    <w:rsid w:val="00763C85"/>
    <w:rsid w:val="00764389"/>
    <w:rsid w:val="00764620"/>
    <w:rsid w:val="00764D13"/>
    <w:rsid w:val="00765322"/>
    <w:rsid w:val="007655A0"/>
    <w:rsid w:val="0076562C"/>
    <w:rsid w:val="00765810"/>
    <w:rsid w:val="00765C92"/>
    <w:rsid w:val="007666A3"/>
    <w:rsid w:val="00766B78"/>
    <w:rsid w:val="00767420"/>
    <w:rsid w:val="00767639"/>
    <w:rsid w:val="007679F6"/>
    <w:rsid w:val="00767B74"/>
    <w:rsid w:val="00770961"/>
    <w:rsid w:val="00770A60"/>
    <w:rsid w:val="007711AC"/>
    <w:rsid w:val="0077167E"/>
    <w:rsid w:val="0077281F"/>
    <w:rsid w:val="00772F5C"/>
    <w:rsid w:val="00773CD7"/>
    <w:rsid w:val="007742B1"/>
    <w:rsid w:val="00774ADB"/>
    <w:rsid w:val="00774DDC"/>
    <w:rsid w:val="00775234"/>
    <w:rsid w:val="007755C5"/>
    <w:rsid w:val="00775FFE"/>
    <w:rsid w:val="007760B6"/>
    <w:rsid w:val="00776956"/>
    <w:rsid w:val="00776B38"/>
    <w:rsid w:val="00776ED7"/>
    <w:rsid w:val="00776EE2"/>
    <w:rsid w:val="00777197"/>
    <w:rsid w:val="007771BA"/>
    <w:rsid w:val="007775D1"/>
    <w:rsid w:val="00777B03"/>
    <w:rsid w:val="007802C0"/>
    <w:rsid w:val="007807DE"/>
    <w:rsid w:val="00780813"/>
    <w:rsid w:val="00781043"/>
    <w:rsid w:val="007810B5"/>
    <w:rsid w:val="00781D0C"/>
    <w:rsid w:val="00784088"/>
    <w:rsid w:val="007843AD"/>
    <w:rsid w:val="007847E8"/>
    <w:rsid w:val="0078540E"/>
    <w:rsid w:val="00785ABD"/>
    <w:rsid w:val="00785D6C"/>
    <w:rsid w:val="00785F4C"/>
    <w:rsid w:val="00786C21"/>
    <w:rsid w:val="00786CC6"/>
    <w:rsid w:val="00786D2F"/>
    <w:rsid w:val="00787441"/>
    <w:rsid w:val="00787D48"/>
    <w:rsid w:val="0079090C"/>
    <w:rsid w:val="00791872"/>
    <w:rsid w:val="007924FF"/>
    <w:rsid w:val="007926C1"/>
    <w:rsid w:val="00792A13"/>
    <w:rsid w:val="00792E07"/>
    <w:rsid w:val="00792FAB"/>
    <w:rsid w:val="00793043"/>
    <w:rsid w:val="007931C5"/>
    <w:rsid w:val="00793C64"/>
    <w:rsid w:val="0079417A"/>
    <w:rsid w:val="00795C16"/>
    <w:rsid w:val="00795CF4"/>
    <w:rsid w:val="00795E0C"/>
    <w:rsid w:val="0079786E"/>
    <w:rsid w:val="00797AB9"/>
    <w:rsid w:val="00797FE2"/>
    <w:rsid w:val="007A08D2"/>
    <w:rsid w:val="007A0C88"/>
    <w:rsid w:val="007A14B9"/>
    <w:rsid w:val="007A2230"/>
    <w:rsid w:val="007A239C"/>
    <w:rsid w:val="007A27CF"/>
    <w:rsid w:val="007A295B"/>
    <w:rsid w:val="007A2EC3"/>
    <w:rsid w:val="007A2FB5"/>
    <w:rsid w:val="007A30D3"/>
    <w:rsid w:val="007A3448"/>
    <w:rsid w:val="007A34D1"/>
    <w:rsid w:val="007A38C2"/>
    <w:rsid w:val="007A456D"/>
    <w:rsid w:val="007A480F"/>
    <w:rsid w:val="007A49BA"/>
    <w:rsid w:val="007A5597"/>
    <w:rsid w:val="007A57FD"/>
    <w:rsid w:val="007A61D1"/>
    <w:rsid w:val="007A694F"/>
    <w:rsid w:val="007A6ECA"/>
    <w:rsid w:val="007A7857"/>
    <w:rsid w:val="007A7DB0"/>
    <w:rsid w:val="007A7F57"/>
    <w:rsid w:val="007B0599"/>
    <w:rsid w:val="007B1026"/>
    <w:rsid w:val="007B11CA"/>
    <w:rsid w:val="007B20A2"/>
    <w:rsid w:val="007B288D"/>
    <w:rsid w:val="007B29F1"/>
    <w:rsid w:val="007B3260"/>
    <w:rsid w:val="007B3625"/>
    <w:rsid w:val="007B3A04"/>
    <w:rsid w:val="007B3ABE"/>
    <w:rsid w:val="007B3BF0"/>
    <w:rsid w:val="007B409B"/>
    <w:rsid w:val="007B545D"/>
    <w:rsid w:val="007B69A9"/>
    <w:rsid w:val="007B7093"/>
    <w:rsid w:val="007B7C83"/>
    <w:rsid w:val="007C049E"/>
    <w:rsid w:val="007C0F01"/>
    <w:rsid w:val="007C17FA"/>
    <w:rsid w:val="007C1B3F"/>
    <w:rsid w:val="007C1F6B"/>
    <w:rsid w:val="007C2AD7"/>
    <w:rsid w:val="007C343A"/>
    <w:rsid w:val="007C35C6"/>
    <w:rsid w:val="007C39D8"/>
    <w:rsid w:val="007C49BC"/>
    <w:rsid w:val="007C4BA9"/>
    <w:rsid w:val="007C5A1D"/>
    <w:rsid w:val="007C609A"/>
    <w:rsid w:val="007C6319"/>
    <w:rsid w:val="007C6DE4"/>
    <w:rsid w:val="007C7644"/>
    <w:rsid w:val="007C76A2"/>
    <w:rsid w:val="007D0B61"/>
    <w:rsid w:val="007D0C83"/>
    <w:rsid w:val="007D0C8C"/>
    <w:rsid w:val="007D2648"/>
    <w:rsid w:val="007D2A6D"/>
    <w:rsid w:val="007D367A"/>
    <w:rsid w:val="007D4ED3"/>
    <w:rsid w:val="007D51A9"/>
    <w:rsid w:val="007D548E"/>
    <w:rsid w:val="007D5549"/>
    <w:rsid w:val="007D56F2"/>
    <w:rsid w:val="007D56FF"/>
    <w:rsid w:val="007D5A9E"/>
    <w:rsid w:val="007D5D06"/>
    <w:rsid w:val="007D631E"/>
    <w:rsid w:val="007D6A37"/>
    <w:rsid w:val="007D6D49"/>
    <w:rsid w:val="007D719E"/>
    <w:rsid w:val="007D7725"/>
    <w:rsid w:val="007D7E3C"/>
    <w:rsid w:val="007D7EA2"/>
    <w:rsid w:val="007E09E1"/>
    <w:rsid w:val="007E104D"/>
    <w:rsid w:val="007E11D0"/>
    <w:rsid w:val="007E35BF"/>
    <w:rsid w:val="007E4D0D"/>
    <w:rsid w:val="007E4D61"/>
    <w:rsid w:val="007E50DF"/>
    <w:rsid w:val="007E516D"/>
    <w:rsid w:val="007E535A"/>
    <w:rsid w:val="007E5AC3"/>
    <w:rsid w:val="007E5D7E"/>
    <w:rsid w:val="007E63F4"/>
    <w:rsid w:val="007E68D8"/>
    <w:rsid w:val="007E6A80"/>
    <w:rsid w:val="007E6C97"/>
    <w:rsid w:val="007E7056"/>
    <w:rsid w:val="007E7679"/>
    <w:rsid w:val="007E7D22"/>
    <w:rsid w:val="007F02EB"/>
    <w:rsid w:val="007F0442"/>
    <w:rsid w:val="007F12BC"/>
    <w:rsid w:val="007F175D"/>
    <w:rsid w:val="007F1D62"/>
    <w:rsid w:val="007F2B17"/>
    <w:rsid w:val="007F2B97"/>
    <w:rsid w:val="007F344E"/>
    <w:rsid w:val="007F3692"/>
    <w:rsid w:val="007F3AF8"/>
    <w:rsid w:val="007F3FE6"/>
    <w:rsid w:val="007F4560"/>
    <w:rsid w:val="007F4928"/>
    <w:rsid w:val="007F4A83"/>
    <w:rsid w:val="007F5185"/>
    <w:rsid w:val="007F5A7A"/>
    <w:rsid w:val="007F5BCD"/>
    <w:rsid w:val="007F5EB4"/>
    <w:rsid w:val="007F5ED2"/>
    <w:rsid w:val="007F7290"/>
    <w:rsid w:val="007F7315"/>
    <w:rsid w:val="0080046F"/>
    <w:rsid w:val="00800650"/>
    <w:rsid w:val="00800BC2"/>
    <w:rsid w:val="00800EFE"/>
    <w:rsid w:val="008023B8"/>
    <w:rsid w:val="00802A50"/>
    <w:rsid w:val="00802AAC"/>
    <w:rsid w:val="00802CF4"/>
    <w:rsid w:val="00803C85"/>
    <w:rsid w:val="00804CC4"/>
    <w:rsid w:val="00804D1E"/>
    <w:rsid w:val="008056C1"/>
    <w:rsid w:val="0080578A"/>
    <w:rsid w:val="008062F1"/>
    <w:rsid w:val="00806B16"/>
    <w:rsid w:val="008077B7"/>
    <w:rsid w:val="00807D3D"/>
    <w:rsid w:val="00810102"/>
    <w:rsid w:val="00810655"/>
    <w:rsid w:val="00810E2F"/>
    <w:rsid w:val="008110A4"/>
    <w:rsid w:val="00811170"/>
    <w:rsid w:val="00811208"/>
    <w:rsid w:val="008127CD"/>
    <w:rsid w:val="0081356A"/>
    <w:rsid w:val="0081356E"/>
    <w:rsid w:val="00813771"/>
    <w:rsid w:val="00813AE8"/>
    <w:rsid w:val="008142E7"/>
    <w:rsid w:val="00814514"/>
    <w:rsid w:val="008156FA"/>
    <w:rsid w:val="00815A26"/>
    <w:rsid w:val="00816273"/>
    <w:rsid w:val="00816E45"/>
    <w:rsid w:val="008174CF"/>
    <w:rsid w:val="00817A7D"/>
    <w:rsid w:val="00817C44"/>
    <w:rsid w:val="008200A8"/>
    <w:rsid w:val="0082029B"/>
    <w:rsid w:val="00820946"/>
    <w:rsid w:val="008209BE"/>
    <w:rsid w:val="00820E86"/>
    <w:rsid w:val="00820F0E"/>
    <w:rsid w:val="00821B9C"/>
    <w:rsid w:val="00821BD5"/>
    <w:rsid w:val="00821FBB"/>
    <w:rsid w:val="008225C4"/>
    <w:rsid w:val="00823145"/>
    <w:rsid w:val="00823D6F"/>
    <w:rsid w:val="0082451F"/>
    <w:rsid w:val="00824811"/>
    <w:rsid w:val="00825F0A"/>
    <w:rsid w:val="0082641D"/>
    <w:rsid w:val="00826429"/>
    <w:rsid w:val="0082664C"/>
    <w:rsid w:val="00830049"/>
    <w:rsid w:val="00830277"/>
    <w:rsid w:val="008305CB"/>
    <w:rsid w:val="00830B85"/>
    <w:rsid w:val="0083271C"/>
    <w:rsid w:val="008329C6"/>
    <w:rsid w:val="00832ABB"/>
    <w:rsid w:val="00832B50"/>
    <w:rsid w:val="00832C0C"/>
    <w:rsid w:val="0083499F"/>
    <w:rsid w:val="00834BB2"/>
    <w:rsid w:val="00835954"/>
    <w:rsid w:val="0083705E"/>
    <w:rsid w:val="008371DF"/>
    <w:rsid w:val="00837400"/>
    <w:rsid w:val="00837EAA"/>
    <w:rsid w:val="008415DC"/>
    <w:rsid w:val="008417FF"/>
    <w:rsid w:val="0084236E"/>
    <w:rsid w:val="008428E4"/>
    <w:rsid w:val="00842902"/>
    <w:rsid w:val="008433F7"/>
    <w:rsid w:val="00843845"/>
    <w:rsid w:val="00843EC6"/>
    <w:rsid w:val="00844196"/>
    <w:rsid w:val="00844580"/>
    <w:rsid w:val="008447EA"/>
    <w:rsid w:val="0084494F"/>
    <w:rsid w:val="00844EE1"/>
    <w:rsid w:val="0084505E"/>
    <w:rsid w:val="008450AD"/>
    <w:rsid w:val="00845332"/>
    <w:rsid w:val="008456D1"/>
    <w:rsid w:val="0084577D"/>
    <w:rsid w:val="00845FFF"/>
    <w:rsid w:val="0084719D"/>
    <w:rsid w:val="00847D6C"/>
    <w:rsid w:val="00847DD0"/>
    <w:rsid w:val="00850095"/>
    <w:rsid w:val="0085035D"/>
    <w:rsid w:val="00850361"/>
    <w:rsid w:val="0085037D"/>
    <w:rsid w:val="0085051A"/>
    <w:rsid w:val="00851476"/>
    <w:rsid w:val="008514BE"/>
    <w:rsid w:val="008516C6"/>
    <w:rsid w:val="00852657"/>
    <w:rsid w:val="0085285A"/>
    <w:rsid w:val="00852944"/>
    <w:rsid w:val="00852D66"/>
    <w:rsid w:val="0085446F"/>
    <w:rsid w:val="00854B8B"/>
    <w:rsid w:val="008552B8"/>
    <w:rsid w:val="008556A4"/>
    <w:rsid w:val="008560C1"/>
    <w:rsid w:val="0085618C"/>
    <w:rsid w:val="008562C1"/>
    <w:rsid w:val="00856788"/>
    <w:rsid w:val="008569A6"/>
    <w:rsid w:val="00856ACB"/>
    <w:rsid w:val="008600AB"/>
    <w:rsid w:val="0086139B"/>
    <w:rsid w:val="0086165F"/>
    <w:rsid w:val="008624F8"/>
    <w:rsid w:val="008625BB"/>
    <w:rsid w:val="00862A2E"/>
    <w:rsid w:val="00863758"/>
    <w:rsid w:val="00863AA6"/>
    <w:rsid w:val="00864D37"/>
    <w:rsid w:val="00864F7C"/>
    <w:rsid w:val="0086549C"/>
    <w:rsid w:val="00865725"/>
    <w:rsid w:val="008658BC"/>
    <w:rsid w:val="00866000"/>
    <w:rsid w:val="008669B9"/>
    <w:rsid w:val="00867011"/>
    <w:rsid w:val="008706E3"/>
    <w:rsid w:val="00870C0D"/>
    <w:rsid w:val="00871380"/>
    <w:rsid w:val="0087186E"/>
    <w:rsid w:val="008728E8"/>
    <w:rsid w:val="00872A1D"/>
    <w:rsid w:val="00872D1C"/>
    <w:rsid w:val="0087449F"/>
    <w:rsid w:val="00874501"/>
    <w:rsid w:val="00874FC9"/>
    <w:rsid w:val="0087505B"/>
    <w:rsid w:val="0087597C"/>
    <w:rsid w:val="008759B0"/>
    <w:rsid w:val="00876086"/>
    <w:rsid w:val="00876A49"/>
    <w:rsid w:val="00876BE3"/>
    <w:rsid w:val="0087764E"/>
    <w:rsid w:val="008803E4"/>
    <w:rsid w:val="00880A4D"/>
    <w:rsid w:val="00880FE2"/>
    <w:rsid w:val="008816BC"/>
    <w:rsid w:val="008818D2"/>
    <w:rsid w:val="0088240C"/>
    <w:rsid w:val="008827A4"/>
    <w:rsid w:val="00882A3C"/>
    <w:rsid w:val="00883091"/>
    <w:rsid w:val="00883140"/>
    <w:rsid w:val="008842EB"/>
    <w:rsid w:val="008853CC"/>
    <w:rsid w:val="008859A7"/>
    <w:rsid w:val="0088643B"/>
    <w:rsid w:val="008865EE"/>
    <w:rsid w:val="008866B0"/>
    <w:rsid w:val="0088689D"/>
    <w:rsid w:val="008872B1"/>
    <w:rsid w:val="00887D14"/>
    <w:rsid w:val="0089002D"/>
    <w:rsid w:val="00890247"/>
    <w:rsid w:val="00890365"/>
    <w:rsid w:val="0089043D"/>
    <w:rsid w:val="0089075E"/>
    <w:rsid w:val="008910C1"/>
    <w:rsid w:val="0089120D"/>
    <w:rsid w:val="00891612"/>
    <w:rsid w:val="008933CA"/>
    <w:rsid w:val="00893990"/>
    <w:rsid w:val="008940F8"/>
    <w:rsid w:val="0089466A"/>
    <w:rsid w:val="00894EEA"/>
    <w:rsid w:val="008965D3"/>
    <w:rsid w:val="00896861"/>
    <w:rsid w:val="0089690F"/>
    <w:rsid w:val="00896E75"/>
    <w:rsid w:val="008A0EFF"/>
    <w:rsid w:val="008A2115"/>
    <w:rsid w:val="008A2C96"/>
    <w:rsid w:val="008A2D8E"/>
    <w:rsid w:val="008A2EC1"/>
    <w:rsid w:val="008A3BCB"/>
    <w:rsid w:val="008A43F0"/>
    <w:rsid w:val="008A44CD"/>
    <w:rsid w:val="008A49DA"/>
    <w:rsid w:val="008A4B6C"/>
    <w:rsid w:val="008A4DE3"/>
    <w:rsid w:val="008A68ED"/>
    <w:rsid w:val="008A71F2"/>
    <w:rsid w:val="008A795A"/>
    <w:rsid w:val="008A7C86"/>
    <w:rsid w:val="008B06BE"/>
    <w:rsid w:val="008B0701"/>
    <w:rsid w:val="008B157E"/>
    <w:rsid w:val="008B1BD5"/>
    <w:rsid w:val="008B1F41"/>
    <w:rsid w:val="008B226A"/>
    <w:rsid w:val="008B296A"/>
    <w:rsid w:val="008B299B"/>
    <w:rsid w:val="008B2C0D"/>
    <w:rsid w:val="008B3AC6"/>
    <w:rsid w:val="008B4792"/>
    <w:rsid w:val="008B4CB5"/>
    <w:rsid w:val="008B5274"/>
    <w:rsid w:val="008B5778"/>
    <w:rsid w:val="008B6298"/>
    <w:rsid w:val="008B643F"/>
    <w:rsid w:val="008B6598"/>
    <w:rsid w:val="008B6A3C"/>
    <w:rsid w:val="008B6AAD"/>
    <w:rsid w:val="008B6B72"/>
    <w:rsid w:val="008B6F8B"/>
    <w:rsid w:val="008B7B42"/>
    <w:rsid w:val="008B7D1E"/>
    <w:rsid w:val="008B7DEB"/>
    <w:rsid w:val="008C0482"/>
    <w:rsid w:val="008C0861"/>
    <w:rsid w:val="008C089A"/>
    <w:rsid w:val="008C0FC9"/>
    <w:rsid w:val="008C1215"/>
    <w:rsid w:val="008C1281"/>
    <w:rsid w:val="008C1498"/>
    <w:rsid w:val="008C17CC"/>
    <w:rsid w:val="008C37C6"/>
    <w:rsid w:val="008C37F8"/>
    <w:rsid w:val="008C3E57"/>
    <w:rsid w:val="008C4540"/>
    <w:rsid w:val="008C4699"/>
    <w:rsid w:val="008C47E4"/>
    <w:rsid w:val="008C5C0F"/>
    <w:rsid w:val="008C6294"/>
    <w:rsid w:val="008C6514"/>
    <w:rsid w:val="008C6AC8"/>
    <w:rsid w:val="008C6D31"/>
    <w:rsid w:val="008C7356"/>
    <w:rsid w:val="008C78B7"/>
    <w:rsid w:val="008D04D5"/>
    <w:rsid w:val="008D06E5"/>
    <w:rsid w:val="008D0AA1"/>
    <w:rsid w:val="008D0D30"/>
    <w:rsid w:val="008D12ED"/>
    <w:rsid w:val="008D15D1"/>
    <w:rsid w:val="008D1CE6"/>
    <w:rsid w:val="008D202B"/>
    <w:rsid w:val="008D2629"/>
    <w:rsid w:val="008D26CA"/>
    <w:rsid w:val="008D2C9F"/>
    <w:rsid w:val="008D4138"/>
    <w:rsid w:val="008D4DB2"/>
    <w:rsid w:val="008D514B"/>
    <w:rsid w:val="008D5A87"/>
    <w:rsid w:val="008D5CCA"/>
    <w:rsid w:val="008D60C5"/>
    <w:rsid w:val="008D6140"/>
    <w:rsid w:val="008D68A2"/>
    <w:rsid w:val="008D68E1"/>
    <w:rsid w:val="008D6A96"/>
    <w:rsid w:val="008D6C07"/>
    <w:rsid w:val="008D7506"/>
    <w:rsid w:val="008D7BD2"/>
    <w:rsid w:val="008E0281"/>
    <w:rsid w:val="008E0302"/>
    <w:rsid w:val="008E0CEC"/>
    <w:rsid w:val="008E19BC"/>
    <w:rsid w:val="008E1BC8"/>
    <w:rsid w:val="008E1DC9"/>
    <w:rsid w:val="008E1EE3"/>
    <w:rsid w:val="008E2639"/>
    <w:rsid w:val="008E2A43"/>
    <w:rsid w:val="008E2B72"/>
    <w:rsid w:val="008E3B8A"/>
    <w:rsid w:val="008E3BC5"/>
    <w:rsid w:val="008E3DD9"/>
    <w:rsid w:val="008E3FCC"/>
    <w:rsid w:val="008E4944"/>
    <w:rsid w:val="008E5113"/>
    <w:rsid w:val="008E56FC"/>
    <w:rsid w:val="008E5767"/>
    <w:rsid w:val="008E5A88"/>
    <w:rsid w:val="008E5E41"/>
    <w:rsid w:val="008E6539"/>
    <w:rsid w:val="008E6781"/>
    <w:rsid w:val="008E697E"/>
    <w:rsid w:val="008E7706"/>
    <w:rsid w:val="008E7D4D"/>
    <w:rsid w:val="008E7E5B"/>
    <w:rsid w:val="008F074C"/>
    <w:rsid w:val="008F0F10"/>
    <w:rsid w:val="008F12BF"/>
    <w:rsid w:val="008F186D"/>
    <w:rsid w:val="008F18C8"/>
    <w:rsid w:val="008F2370"/>
    <w:rsid w:val="008F2DCB"/>
    <w:rsid w:val="008F41E0"/>
    <w:rsid w:val="008F5107"/>
    <w:rsid w:val="008F66F2"/>
    <w:rsid w:val="008F689A"/>
    <w:rsid w:val="008F6A5D"/>
    <w:rsid w:val="008F6D40"/>
    <w:rsid w:val="008F73F2"/>
    <w:rsid w:val="008F76A4"/>
    <w:rsid w:val="008F7BDE"/>
    <w:rsid w:val="008F7C0D"/>
    <w:rsid w:val="008F7FDA"/>
    <w:rsid w:val="00900412"/>
    <w:rsid w:val="00900501"/>
    <w:rsid w:val="009007D8"/>
    <w:rsid w:val="00900E2A"/>
    <w:rsid w:val="00900FEA"/>
    <w:rsid w:val="009015B0"/>
    <w:rsid w:val="00901CEE"/>
    <w:rsid w:val="00901D8B"/>
    <w:rsid w:val="009031DE"/>
    <w:rsid w:val="00904862"/>
    <w:rsid w:val="00904C3F"/>
    <w:rsid w:val="00904F22"/>
    <w:rsid w:val="009055E1"/>
    <w:rsid w:val="009056BD"/>
    <w:rsid w:val="00905C07"/>
    <w:rsid w:val="00906674"/>
    <w:rsid w:val="00906683"/>
    <w:rsid w:val="00906AC3"/>
    <w:rsid w:val="00906DBF"/>
    <w:rsid w:val="00907000"/>
    <w:rsid w:val="009070DE"/>
    <w:rsid w:val="00907573"/>
    <w:rsid w:val="009078EC"/>
    <w:rsid w:val="00907FBD"/>
    <w:rsid w:val="0091099E"/>
    <w:rsid w:val="00910AC6"/>
    <w:rsid w:val="00910FE4"/>
    <w:rsid w:val="0091103A"/>
    <w:rsid w:val="009118C0"/>
    <w:rsid w:val="00911983"/>
    <w:rsid w:val="00912074"/>
    <w:rsid w:val="009121F2"/>
    <w:rsid w:val="00913247"/>
    <w:rsid w:val="009139AE"/>
    <w:rsid w:val="00914423"/>
    <w:rsid w:val="0091566E"/>
    <w:rsid w:val="00915BF8"/>
    <w:rsid w:val="009161BA"/>
    <w:rsid w:val="00916F1D"/>
    <w:rsid w:val="0091790C"/>
    <w:rsid w:val="00917DFC"/>
    <w:rsid w:val="009206D8"/>
    <w:rsid w:val="00920CCD"/>
    <w:rsid w:val="00920E0A"/>
    <w:rsid w:val="00920E4E"/>
    <w:rsid w:val="00920F5B"/>
    <w:rsid w:val="00922CE3"/>
    <w:rsid w:val="00922DE9"/>
    <w:rsid w:val="0092354A"/>
    <w:rsid w:val="00923616"/>
    <w:rsid w:val="0092409D"/>
    <w:rsid w:val="0092501C"/>
    <w:rsid w:val="00925696"/>
    <w:rsid w:val="009260E7"/>
    <w:rsid w:val="0092624B"/>
    <w:rsid w:val="00926B9D"/>
    <w:rsid w:val="00926D19"/>
    <w:rsid w:val="009270B9"/>
    <w:rsid w:val="00927102"/>
    <w:rsid w:val="0093005B"/>
    <w:rsid w:val="009310D2"/>
    <w:rsid w:val="00931BA4"/>
    <w:rsid w:val="00931EC9"/>
    <w:rsid w:val="009322CC"/>
    <w:rsid w:val="009325F9"/>
    <w:rsid w:val="009328CC"/>
    <w:rsid w:val="00933463"/>
    <w:rsid w:val="00934DB4"/>
    <w:rsid w:val="009368AF"/>
    <w:rsid w:val="00937795"/>
    <w:rsid w:val="00937EA4"/>
    <w:rsid w:val="00937F66"/>
    <w:rsid w:val="0094010E"/>
    <w:rsid w:val="0094015F"/>
    <w:rsid w:val="00940E95"/>
    <w:rsid w:val="0094113A"/>
    <w:rsid w:val="009416DB"/>
    <w:rsid w:val="00941846"/>
    <w:rsid w:val="00941AC1"/>
    <w:rsid w:val="00941D2C"/>
    <w:rsid w:val="009422C9"/>
    <w:rsid w:val="009423B8"/>
    <w:rsid w:val="009426C5"/>
    <w:rsid w:val="009427AF"/>
    <w:rsid w:val="0094318E"/>
    <w:rsid w:val="00943A94"/>
    <w:rsid w:val="00943D67"/>
    <w:rsid w:val="00944074"/>
    <w:rsid w:val="00944736"/>
    <w:rsid w:val="0094608A"/>
    <w:rsid w:val="00946277"/>
    <w:rsid w:val="00946BCA"/>
    <w:rsid w:val="009501CB"/>
    <w:rsid w:val="00950CDA"/>
    <w:rsid w:val="00950D7E"/>
    <w:rsid w:val="00952755"/>
    <w:rsid w:val="009529E0"/>
    <w:rsid w:val="00952D1A"/>
    <w:rsid w:val="00953C69"/>
    <w:rsid w:val="00953FFA"/>
    <w:rsid w:val="00955169"/>
    <w:rsid w:val="009567D4"/>
    <w:rsid w:val="00956A20"/>
    <w:rsid w:val="0095787F"/>
    <w:rsid w:val="009602D3"/>
    <w:rsid w:val="009615BD"/>
    <w:rsid w:val="00961CCF"/>
    <w:rsid w:val="00961D4B"/>
    <w:rsid w:val="00961E96"/>
    <w:rsid w:val="00961F59"/>
    <w:rsid w:val="009620DC"/>
    <w:rsid w:val="00963B74"/>
    <w:rsid w:val="009642F0"/>
    <w:rsid w:val="00964C75"/>
    <w:rsid w:val="00964CE7"/>
    <w:rsid w:val="00964ECE"/>
    <w:rsid w:val="00966832"/>
    <w:rsid w:val="00966CA3"/>
    <w:rsid w:val="009674B9"/>
    <w:rsid w:val="009679D3"/>
    <w:rsid w:val="00967AA8"/>
    <w:rsid w:val="00967C47"/>
    <w:rsid w:val="009709A3"/>
    <w:rsid w:val="00970EBC"/>
    <w:rsid w:val="00971CBF"/>
    <w:rsid w:val="00971CD3"/>
    <w:rsid w:val="00971DE7"/>
    <w:rsid w:val="00972752"/>
    <w:rsid w:val="00972D4A"/>
    <w:rsid w:val="009731A9"/>
    <w:rsid w:val="009736C8"/>
    <w:rsid w:val="00973719"/>
    <w:rsid w:val="009743AA"/>
    <w:rsid w:val="00974783"/>
    <w:rsid w:val="009749D0"/>
    <w:rsid w:val="009758B5"/>
    <w:rsid w:val="00976019"/>
    <w:rsid w:val="009765E4"/>
    <w:rsid w:val="00976630"/>
    <w:rsid w:val="00976E49"/>
    <w:rsid w:val="00977138"/>
    <w:rsid w:val="0097788F"/>
    <w:rsid w:val="00980161"/>
    <w:rsid w:val="00980B78"/>
    <w:rsid w:val="00980CD6"/>
    <w:rsid w:val="00980F9A"/>
    <w:rsid w:val="00981328"/>
    <w:rsid w:val="00981908"/>
    <w:rsid w:val="00981B64"/>
    <w:rsid w:val="00982151"/>
    <w:rsid w:val="00982906"/>
    <w:rsid w:val="00982F52"/>
    <w:rsid w:val="00984853"/>
    <w:rsid w:val="00985E31"/>
    <w:rsid w:val="00986952"/>
    <w:rsid w:val="00986A29"/>
    <w:rsid w:val="00986DE9"/>
    <w:rsid w:val="009905C9"/>
    <w:rsid w:val="0099179D"/>
    <w:rsid w:val="0099345B"/>
    <w:rsid w:val="009946C9"/>
    <w:rsid w:val="00994BF7"/>
    <w:rsid w:val="009953E1"/>
    <w:rsid w:val="00995652"/>
    <w:rsid w:val="00995C0C"/>
    <w:rsid w:val="0099661F"/>
    <w:rsid w:val="00996B4D"/>
    <w:rsid w:val="00997C8B"/>
    <w:rsid w:val="00997D05"/>
    <w:rsid w:val="00997F5F"/>
    <w:rsid w:val="009A01DC"/>
    <w:rsid w:val="009A0319"/>
    <w:rsid w:val="009A0ABA"/>
    <w:rsid w:val="009A0E3A"/>
    <w:rsid w:val="009A1E70"/>
    <w:rsid w:val="009A2106"/>
    <w:rsid w:val="009A2C91"/>
    <w:rsid w:val="009A31A0"/>
    <w:rsid w:val="009A34BA"/>
    <w:rsid w:val="009A3643"/>
    <w:rsid w:val="009A3A78"/>
    <w:rsid w:val="009A584A"/>
    <w:rsid w:val="009A64E6"/>
    <w:rsid w:val="009A66BA"/>
    <w:rsid w:val="009A6883"/>
    <w:rsid w:val="009A7531"/>
    <w:rsid w:val="009A75CE"/>
    <w:rsid w:val="009A79C9"/>
    <w:rsid w:val="009B0202"/>
    <w:rsid w:val="009B085B"/>
    <w:rsid w:val="009B092D"/>
    <w:rsid w:val="009B2725"/>
    <w:rsid w:val="009B3004"/>
    <w:rsid w:val="009B33BB"/>
    <w:rsid w:val="009B34BE"/>
    <w:rsid w:val="009B35D4"/>
    <w:rsid w:val="009B4004"/>
    <w:rsid w:val="009B4776"/>
    <w:rsid w:val="009B47A5"/>
    <w:rsid w:val="009B5BF2"/>
    <w:rsid w:val="009B612B"/>
    <w:rsid w:val="009B667C"/>
    <w:rsid w:val="009B6D34"/>
    <w:rsid w:val="009B7692"/>
    <w:rsid w:val="009C018A"/>
    <w:rsid w:val="009C02D8"/>
    <w:rsid w:val="009C0BF6"/>
    <w:rsid w:val="009C0D25"/>
    <w:rsid w:val="009C0F17"/>
    <w:rsid w:val="009C2482"/>
    <w:rsid w:val="009C2A0B"/>
    <w:rsid w:val="009C2FEE"/>
    <w:rsid w:val="009C44D3"/>
    <w:rsid w:val="009C46A9"/>
    <w:rsid w:val="009C4837"/>
    <w:rsid w:val="009C4A84"/>
    <w:rsid w:val="009C4CD2"/>
    <w:rsid w:val="009C5232"/>
    <w:rsid w:val="009C5BA1"/>
    <w:rsid w:val="009C5E73"/>
    <w:rsid w:val="009C6D14"/>
    <w:rsid w:val="009C6F32"/>
    <w:rsid w:val="009C7913"/>
    <w:rsid w:val="009C7AB4"/>
    <w:rsid w:val="009D0043"/>
    <w:rsid w:val="009D042E"/>
    <w:rsid w:val="009D0540"/>
    <w:rsid w:val="009D0630"/>
    <w:rsid w:val="009D0964"/>
    <w:rsid w:val="009D0E3F"/>
    <w:rsid w:val="009D1CBF"/>
    <w:rsid w:val="009D2020"/>
    <w:rsid w:val="009D229A"/>
    <w:rsid w:val="009D2AE1"/>
    <w:rsid w:val="009D2B21"/>
    <w:rsid w:val="009D2FD0"/>
    <w:rsid w:val="009D2FD1"/>
    <w:rsid w:val="009D307A"/>
    <w:rsid w:val="009D3B28"/>
    <w:rsid w:val="009D4765"/>
    <w:rsid w:val="009D50BA"/>
    <w:rsid w:val="009D5BAB"/>
    <w:rsid w:val="009D642E"/>
    <w:rsid w:val="009D72F4"/>
    <w:rsid w:val="009D7453"/>
    <w:rsid w:val="009D7F10"/>
    <w:rsid w:val="009D7F7B"/>
    <w:rsid w:val="009E04C0"/>
    <w:rsid w:val="009E0C64"/>
    <w:rsid w:val="009E0CE0"/>
    <w:rsid w:val="009E1DF0"/>
    <w:rsid w:val="009E20EC"/>
    <w:rsid w:val="009E31ED"/>
    <w:rsid w:val="009E4308"/>
    <w:rsid w:val="009E6172"/>
    <w:rsid w:val="009E6CAF"/>
    <w:rsid w:val="009F0417"/>
    <w:rsid w:val="009F0AD9"/>
    <w:rsid w:val="009F0F89"/>
    <w:rsid w:val="009F196F"/>
    <w:rsid w:val="009F1B7F"/>
    <w:rsid w:val="009F2194"/>
    <w:rsid w:val="009F22EB"/>
    <w:rsid w:val="009F24F5"/>
    <w:rsid w:val="009F2E92"/>
    <w:rsid w:val="009F2F2E"/>
    <w:rsid w:val="009F2FDC"/>
    <w:rsid w:val="009F355E"/>
    <w:rsid w:val="009F35D7"/>
    <w:rsid w:val="009F3BB2"/>
    <w:rsid w:val="009F4084"/>
    <w:rsid w:val="009F46FC"/>
    <w:rsid w:val="009F5A17"/>
    <w:rsid w:val="009F5DEA"/>
    <w:rsid w:val="009F6340"/>
    <w:rsid w:val="009F6888"/>
    <w:rsid w:val="009F69B6"/>
    <w:rsid w:val="009F71C7"/>
    <w:rsid w:val="009F75BB"/>
    <w:rsid w:val="009F761F"/>
    <w:rsid w:val="009F787A"/>
    <w:rsid w:val="009F7B3F"/>
    <w:rsid w:val="00A01691"/>
    <w:rsid w:val="00A02534"/>
    <w:rsid w:val="00A02859"/>
    <w:rsid w:val="00A02B86"/>
    <w:rsid w:val="00A0380E"/>
    <w:rsid w:val="00A039C5"/>
    <w:rsid w:val="00A03F32"/>
    <w:rsid w:val="00A045BF"/>
    <w:rsid w:val="00A0464E"/>
    <w:rsid w:val="00A046B0"/>
    <w:rsid w:val="00A04FE8"/>
    <w:rsid w:val="00A05B99"/>
    <w:rsid w:val="00A06B94"/>
    <w:rsid w:val="00A06CB4"/>
    <w:rsid w:val="00A0703E"/>
    <w:rsid w:val="00A07507"/>
    <w:rsid w:val="00A07AD3"/>
    <w:rsid w:val="00A100B0"/>
    <w:rsid w:val="00A100BB"/>
    <w:rsid w:val="00A11536"/>
    <w:rsid w:val="00A1238C"/>
    <w:rsid w:val="00A124A5"/>
    <w:rsid w:val="00A125B9"/>
    <w:rsid w:val="00A1299C"/>
    <w:rsid w:val="00A12CE3"/>
    <w:rsid w:val="00A12CE7"/>
    <w:rsid w:val="00A144E9"/>
    <w:rsid w:val="00A14684"/>
    <w:rsid w:val="00A14B79"/>
    <w:rsid w:val="00A15A17"/>
    <w:rsid w:val="00A15F06"/>
    <w:rsid w:val="00A163EC"/>
    <w:rsid w:val="00A17267"/>
    <w:rsid w:val="00A17357"/>
    <w:rsid w:val="00A20333"/>
    <w:rsid w:val="00A20704"/>
    <w:rsid w:val="00A20AD4"/>
    <w:rsid w:val="00A219EE"/>
    <w:rsid w:val="00A21E58"/>
    <w:rsid w:val="00A23126"/>
    <w:rsid w:val="00A2420F"/>
    <w:rsid w:val="00A243B5"/>
    <w:rsid w:val="00A24DB5"/>
    <w:rsid w:val="00A24F82"/>
    <w:rsid w:val="00A250EE"/>
    <w:rsid w:val="00A253E6"/>
    <w:rsid w:val="00A258E4"/>
    <w:rsid w:val="00A25E89"/>
    <w:rsid w:val="00A264F3"/>
    <w:rsid w:val="00A26C6C"/>
    <w:rsid w:val="00A270CC"/>
    <w:rsid w:val="00A277DF"/>
    <w:rsid w:val="00A31308"/>
    <w:rsid w:val="00A31575"/>
    <w:rsid w:val="00A31F19"/>
    <w:rsid w:val="00A32172"/>
    <w:rsid w:val="00A32955"/>
    <w:rsid w:val="00A32B71"/>
    <w:rsid w:val="00A337ED"/>
    <w:rsid w:val="00A33A67"/>
    <w:rsid w:val="00A33C2B"/>
    <w:rsid w:val="00A33CE4"/>
    <w:rsid w:val="00A3408F"/>
    <w:rsid w:val="00A34144"/>
    <w:rsid w:val="00A344AA"/>
    <w:rsid w:val="00A3455A"/>
    <w:rsid w:val="00A34DB2"/>
    <w:rsid w:val="00A34F36"/>
    <w:rsid w:val="00A3533F"/>
    <w:rsid w:val="00A3541C"/>
    <w:rsid w:val="00A35439"/>
    <w:rsid w:val="00A3577C"/>
    <w:rsid w:val="00A35EC3"/>
    <w:rsid w:val="00A360BB"/>
    <w:rsid w:val="00A3641B"/>
    <w:rsid w:val="00A36924"/>
    <w:rsid w:val="00A369F6"/>
    <w:rsid w:val="00A37BF1"/>
    <w:rsid w:val="00A37C2D"/>
    <w:rsid w:val="00A37E7A"/>
    <w:rsid w:val="00A40A93"/>
    <w:rsid w:val="00A413CB"/>
    <w:rsid w:val="00A414F6"/>
    <w:rsid w:val="00A418BF"/>
    <w:rsid w:val="00A41CA7"/>
    <w:rsid w:val="00A41EE3"/>
    <w:rsid w:val="00A42356"/>
    <w:rsid w:val="00A423C9"/>
    <w:rsid w:val="00A424A7"/>
    <w:rsid w:val="00A427DD"/>
    <w:rsid w:val="00A42B08"/>
    <w:rsid w:val="00A42FE6"/>
    <w:rsid w:val="00A4356E"/>
    <w:rsid w:val="00A43D3E"/>
    <w:rsid w:val="00A444F2"/>
    <w:rsid w:val="00A44BBA"/>
    <w:rsid w:val="00A44BD0"/>
    <w:rsid w:val="00A456CE"/>
    <w:rsid w:val="00A4676E"/>
    <w:rsid w:val="00A46CE2"/>
    <w:rsid w:val="00A46D65"/>
    <w:rsid w:val="00A4727F"/>
    <w:rsid w:val="00A4731B"/>
    <w:rsid w:val="00A473E6"/>
    <w:rsid w:val="00A50613"/>
    <w:rsid w:val="00A5078B"/>
    <w:rsid w:val="00A5084E"/>
    <w:rsid w:val="00A50B34"/>
    <w:rsid w:val="00A50E26"/>
    <w:rsid w:val="00A5179A"/>
    <w:rsid w:val="00A51DC3"/>
    <w:rsid w:val="00A51FDB"/>
    <w:rsid w:val="00A520B8"/>
    <w:rsid w:val="00A52154"/>
    <w:rsid w:val="00A52ED5"/>
    <w:rsid w:val="00A5329D"/>
    <w:rsid w:val="00A533CC"/>
    <w:rsid w:val="00A534BC"/>
    <w:rsid w:val="00A53EEB"/>
    <w:rsid w:val="00A541DB"/>
    <w:rsid w:val="00A542C5"/>
    <w:rsid w:val="00A54BE3"/>
    <w:rsid w:val="00A54C95"/>
    <w:rsid w:val="00A5515B"/>
    <w:rsid w:val="00A55980"/>
    <w:rsid w:val="00A55C66"/>
    <w:rsid w:val="00A56464"/>
    <w:rsid w:val="00A56B02"/>
    <w:rsid w:val="00A56C30"/>
    <w:rsid w:val="00A56C3C"/>
    <w:rsid w:val="00A573F2"/>
    <w:rsid w:val="00A578B4"/>
    <w:rsid w:val="00A57A64"/>
    <w:rsid w:val="00A60A5D"/>
    <w:rsid w:val="00A62C09"/>
    <w:rsid w:val="00A640FD"/>
    <w:rsid w:val="00A64106"/>
    <w:rsid w:val="00A6421E"/>
    <w:rsid w:val="00A64E97"/>
    <w:rsid w:val="00A651DD"/>
    <w:rsid w:val="00A6551D"/>
    <w:rsid w:val="00A65AB9"/>
    <w:rsid w:val="00A6612C"/>
    <w:rsid w:val="00A6625A"/>
    <w:rsid w:val="00A66A43"/>
    <w:rsid w:val="00A66C64"/>
    <w:rsid w:val="00A679D4"/>
    <w:rsid w:val="00A67B20"/>
    <w:rsid w:val="00A67C4C"/>
    <w:rsid w:val="00A7066F"/>
    <w:rsid w:val="00A70F34"/>
    <w:rsid w:val="00A71B88"/>
    <w:rsid w:val="00A72336"/>
    <w:rsid w:val="00A72937"/>
    <w:rsid w:val="00A72980"/>
    <w:rsid w:val="00A7307A"/>
    <w:rsid w:val="00A73169"/>
    <w:rsid w:val="00A73628"/>
    <w:rsid w:val="00A73949"/>
    <w:rsid w:val="00A74487"/>
    <w:rsid w:val="00A74D1A"/>
    <w:rsid w:val="00A74F47"/>
    <w:rsid w:val="00A74FC5"/>
    <w:rsid w:val="00A75521"/>
    <w:rsid w:val="00A75AFA"/>
    <w:rsid w:val="00A7618A"/>
    <w:rsid w:val="00A762F6"/>
    <w:rsid w:val="00A7637C"/>
    <w:rsid w:val="00A767CA"/>
    <w:rsid w:val="00A7706D"/>
    <w:rsid w:val="00A800ED"/>
    <w:rsid w:val="00A80514"/>
    <w:rsid w:val="00A80619"/>
    <w:rsid w:val="00A81D56"/>
    <w:rsid w:val="00A8247A"/>
    <w:rsid w:val="00A833B2"/>
    <w:rsid w:val="00A84170"/>
    <w:rsid w:val="00A84313"/>
    <w:rsid w:val="00A843D0"/>
    <w:rsid w:val="00A84681"/>
    <w:rsid w:val="00A84922"/>
    <w:rsid w:val="00A84F41"/>
    <w:rsid w:val="00A8682D"/>
    <w:rsid w:val="00A86976"/>
    <w:rsid w:val="00A86994"/>
    <w:rsid w:val="00A8731E"/>
    <w:rsid w:val="00A87436"/>
    <w:rsid w:val="00A9037F"/>
    <w:rsid w:val="00A90AC7"/>
    <w:rsid w:val="00A9161C"/>
    <w:rsid w:val="00A92501"/>
    <w:rsid w:val="00A92502"/>
    <w:rsid w:val="00A92AF4"/>
    <w:rsid w:val="00A9331B"/>
    <w:rsid w:val="00A9384C"/>
    <w:rsid w:val="00A939AF"/>
    <w:rsid w:val="00A93CD4"/>
    <w:rsid w:val="00A94877"/>
    <w:rsid w:val="00A95BDD"/>
    <w:rsid w:val="00A95D94"/>
    <w:rsid w:val="00A96D2B"/>
    <w:rsid w:val="00A97216"/>
    <w:rsid w:val="00A97504"/>
    <w:rsid w:val="00AA0143"/>
    <w:rsid w:val="00AA02BC"/>
    <w:rsid w:val="00AA0371"/>
    <w:rsid w:val="00AA1257"/>
    <w:rsid w:val="00AA1702"/>
    <w:rsid w:val="00AA1B90"/>
    <w:rsid w:val="00AA22A2"/>
    <w:rsid w:val="00AA281A"/>
    <w:rsid w:val="00AA28AE"/>
    <w:rsid w:val="00AA2C22"/>
    <w:rsid w:val="00AA309E"/>
    <w:rsid w:val="00AA33CB"/>
    <w:rsid w:val="00AA39BF"/>
    <w:rsid w:val="00AA3D70"/>
    <w:rsid w:val="00AA4016"/>
    <w:rsid w:val="00AA47E2"/>
    <w:rsid w:val="00AA48DE"/>
    <w:rsid w:val="00AA4BC8"/>
    <w:rsid w:val="00AA4DC4"/>
    <w:rsid w:val="00AA56A1"/>
    <w:rsid w:val="00AA5744"/>
    <w:rsid w:val="00AA5934"/>
    <w:rsid w:val="00AA5E1A"/>
    <w:rsid w:val="00AA620F"/>
    <w:rsid w:val="00AA62AF"/>
    <w:rsid w:val="00AA62F8"/>
    <w:rsid w:val="00AA64C8"/>
    <w:rsid w:val="00AA716C"/>
    <w:rsid w:val="00AA726A"/>
    <w:rsid w:val="00AA79AD"/>
    <w:rsid w:val="00AB19C1"/>
    <w:rsid w:val="00AB1B4A"/>
    <w:rsid w:val="00AB2189"/>
    <w:rsid w:val="00AB2A87"/>
    <w:rsid w:val="00AB34A7"/>
    <w:rsid w:val="00AB3A5E"/>
    <w:rsid w:val="00AB3B2B"/>
    <w:rsid w:val="00AB4207"/>
    <w:rsid w:val="00AB55F6"/>
    <w:rsid w:val="00AB5748"/>
    <w:rsid w:val="00AB5A57"/>
    <w:rsid w:val="00AB5E42"/>
    <w:rsid w:val="00AB5ED1"/>
    <w:rsid w:val="00AB6AD7"/>
    <w:rsid w:val="00AB747F"/>
    <w:rsid w:val="00AB7A7B"/>
    <w:rsid w:val="00AC04C8"/>
    <w:rsid w:val="00AC0B6F"/>
    <w:rsid w:val="00AC1132"/>
    <w:rsid w:val="00AC12BD"/>
    <w:rsid w:val="00AC1843"/>
    <w:rsid w:val="00AC1AC7"/>
    <w:rsid w:val="00AC1C76"/>
    <w:rsid w:val="00AC2EC9"/>
    <w:rsid w:val="00AC2EEC"/>
    <w:rsid w:val="00AC2FEF"/>
    <w:rsid w:val="00AC345C"/>
    <w:rsid w:val="00AC37B9"/>
    <w:rsid w:val="00AC3E76"/>
    <w:rsid w:val="00AC4661"/>
    <w:rsid w:val="00AC495B"/>
    <w:rsid w:val="00AC5A50"/>
    <w:rsid w:val="00AC6689"/>
    <w:rsid w:val="00AC67F4"/>
    <w:rsid w:val="00AC6D73"/>
    <w:rsid w:val="00AC757F"/>
    <w:rsid w:val="00AC75DA"/>
    <w:rsid w:val="00AC79D1"/>
    <w:rsid w:val="00AD0084"/>
    <w:rsid w:val="00AD0313"/>
    <w:rsid w:val="00AD0768"/>
    <w:rsid w:val="00AD0A59"/>
    <w:rsid w:val="00AD0E9F"/>
    <w:rsid w:val="00AD2DCB"/>
    <w:rsid w:val="00AD30C5"/>
    <w:rsid w:val="00AD3ADD"/>
    <w:rsid w:val="00AD4AFC"/>
    <w:rsid w:val="00AD52EF"/>
    <w:rsid w:val="00AD5E9E"/>
    <w:rsid w:val="00AD5EB9"/>
    <w:rsid w:val="00AD624D"/>
    <w:rsid w:val="00AD6A25"/>
    <w:rsid w:val="00AD728A"/>
    <w:rsid w:val="00AD756B"/>
    <w:rsid w:val="00AD790B"/>
    <w:rsid w:val="00AD7A32"/>
    <w:rsid w:val="00AD7EF8"/>
    <w:rsid w:val="00AE057F"/>
    <w:rsid w:val="00AE0714"/>
    <w:rsid w:val="00AE082B"/>
    <w:rsid w:val="00AE091C"/>
    <w:rsid w:val="00AE2346"/>
    <w:rsid w:val="00AE26D1"/>
    <w:rsid w:val="00AE40EF"/>
    <w:rsid w:val="00AE42E3"/>
    <w:rsid w:val="00AE4B8B"/>
    <w:rsid w:val="00AE4D1A"/>
    <w:rsid w:val="00AE60FE"/>
    <w:rsid w:val="00AE617F"/>
    <w:rsid w:val="00AE62E3"/>
    <w:rsid w:val="00AE6922"/>
    <w:rsid w:val="00AE6948"/>
    <w:rsid w:val="00AE6A40"/>
    <w:rsid w:val="00AE6EEF"/>
    <w:rsid w:val="00AE729A"/>
    <w:rsid w:val="00AE72C2"/>
    <w:rsid w:val="00AE76DB"/>
    <w:rsid w:val="00AE7794"/>
    <w:rsid w:val="00AE78BD"/>
    <w:rsid w:val="00AF0210"/>
    <w:rsid w:val="00AF04BE"/>
    <w:rsid w:val="00AF0B1D"/>
    <w:rsid w:val="00AF1412"/>
    <w:rsid w:val="00AF1822"/>
    <w:rsid w:val="00AF24CA"/>
    <w:rsid w:val="00AF33FC"/>
    <w:rsid w:val="00AF3704"/>
    <w:rsid w:val="00AF3BED"/>
    <w:rsid w:val="00AF3DD8"/>
    <w:rsid w:val="00AF3F41"/>
    <w:rsid w:val="00AF4271"/>
    <w:rsid w:val="00AF42D2"/>
    <w:rsid w:val="00AF4E6C"/>
    <w:rsid w:val="00AF58EF"/>
    <w:rsid w:val="00AF5D4D"/>
    <w:rsid w:val="00AF779D"/>
    <w:rsid w:val="00AF7A48"/>
    <w:rsid w:val="00B00203"/>
    <w:rsid w:val="00B004FA"/>
    <w:rsid w:val="00B0138C"/>
    <w:rsid w:val="00B01BBE"/>
    <w:rsid w:val="00B032CA"/>
    <w:rsid w:val="00B03EAA"/>
    <w:rsid w:val="00B0456F"/>
    <w:rsid w:val="00B04869"/>
    <w:rsid w:val="00B04EB5"/>
    <w:rsid w:val="00B05ED0"/>
    <w:rsid w:val="00B063EA"/>
    <w:rsid w:val="00B06549"/>
    <w:rsid w:val="00B06B51"/>
    <w:rsid w:val="00B077CD"/>
    <w:rsid w:val="00B10220"/>
    <w:rsid w:val="00B1036F"/>
    <w:rsid w:val="00B104A0"/>
    <w:rsid w:val="00B112E9"/>
    <w:rsid w:val="00B1165F"/>
    <w:rsid w:val="00B11C7C"/>
    <w:rsid w:val="00B13C74"/>
    <w:rsid w:val="00B14318"/>
    <w:rsid w:val="00B14732"/>
    <w:rsid w:val="00B148A3"/>
    <w:rsid w:val="00B16A4C"/>
    <w:rsid w:val="00B16BEF"/>
    <w:rsid w:val="00B17798"/>
    <w:rsid w:val="00B179DB"/>
    <w:rsid w:val="00B20BCC"/>
    <w:rsid w:val="00B210BE"/>
    <w:rsid w:val="00B21CE5"/>
    <w:rsid w:val="00B2246C"/>
    <w:rsid w:val="00B229DD"/>
    <w:rsid w:val="00B240BE"/>
    <w:rsid w:val="00B2414D"/>
    <w:rsid w:val="00B2452F"/>
    <w:rsid w:val="00B24AA3"/>
    <w:rsid w:val="00B25941"/>
    <w:rsid w:val="00B25B80"/>
    <w:rsid w:val="00B262E9"/>
    <w:rsid w:val="00B26561"/>
    <w:rsid w:val="00B26BCC"/>
    <w:rsid w:val="00B272CE"/>
    <w:rsid w:val="00B27EE1"/>
    <w:rsid w:val="00B27FDD"/>
    <w:rsid w:val="00B30207"/>
    <w:rsid w:val="00B306D5"/>
    <w:rsid w:val="00B31710"/>
    <w:rsid w:val="00B330E7"/>
    <w:rsid w:val="00B337CF"/>
    <w:rsid w:val="00B33AFA"/>
    <w:rsid w:val="00B33B84"/>
    <w:rsid w:val="00B33BB7"/>
    <w:rsid w:val="00B33D04"/>
    <w:rsid w:val="00B33FA8"/>
    <w:rsid w:val="00B346A7"/>
    <w:rsid w:val="00B348E6"/>
    <w:rsid w:val="00B349FE"/>
    <w:rsid w:val="00B34AA7"/>
    <w:rsid w:val="00B34E48"/>
    <w:rsid w:val="00B35A78"/>
    <w:rsid w:val="00B35FC5"/>
    <w:rsid w:val="00B36080"/>
    <w:rsid w:val="00B3682B"/>
    <w:rsid w:val="00B36879"/>
    <w:rsid w:val="00B37D35"/>
    <w:rsid w:val="00B4030F"/>
    <w:rsid w:val="00B4039A"/>
    <w:rsid w:val="00B40F1A"/>
    <w:rsid w:val="00B41096"/>
    <w:rsid w:val="00B415D1"/>
    <w:rsid w:val="00B41C6C"/>
    <w:rsid w:val="00B41FCC"/>
    <w:rsid w:val="00B425CE"/>
    <w:rsid w:val="00B42DC0"/>
    <w:rsid w:val="00B430E8"/>
    <w:rsid w:val="00B4408D"/>
    <w:rsid w:val="00B44538"/>
    <w:rsid w:val="00B44652"/>
    <w:rsid w:val="00B44916"/>
    <w:rsid w:val="00B455C9"/>
    <w:rsid w:val="00B45D61"/>
    <w:rsid w:val="00B45EBB"/>
    <w:rsid w:val="00B46443"/>
    <w:rsid w:val="00B46963"/>
    <w:rsid w:val="00B46CC9"/>
    <w:rsid w:val="00B4715D"/>
    <w:rsid w:val="00B506BD"/>
    <w:rsid w:val="00B50720"/>
    <w:rsid w:val="00B509B8"/>
    <w:rsid w:val="00B50DA8"/>
    <w:rsid w:val="00B50F71"/>
    <w:rsid w:val="00B510C2"/>
    <w:rsid w:val="00B51A4C"/>
    <w:rsid w:val="00B51E15"/>
    <w:rsid w:val="00B522B5"/>
    <w:rsid w:val="00B5235B"/>
    <w:rsid w:val="00B525A8"/>
    <w:rsid w:val="00B525DA"/>
    <w:rsid w:val="00B52861"/>
    <w:rsid w:val="00B52BA8"/>
    <w:rsid w:val="00B52F02"/>
    <w:rsid w:val="00B53403"/>
    <w:rsid w:val="00B53C2B"/>
    <w:rsid w:val="00B542C0"/>
    <w:rsid w:val="00B54988"/>
    <w:rsid w:val="00B55082"/>
    <w:rsid w:val="00B55755"/>
    <w:rsid w:val="00B561B4"/>
    <w:rsid w:val="00B563C8"/>
    <w:rsid w:val="00B56BDD"/>
    <w:rsid w:val="00B56E63"/>
    <w:rsid w:val="00B5710F"/>
    <w:rsid w:val="00B57F2E"/>
    <w:rsid w:val="00B600BD"/>
    <w:rsid w:val="00B607C0"/>
    <w:rsid w:val="00B61527"/>
    <w:rsid w:val="00B61740"/>
    <w:rsid w:val="00B61F8F"/>
    <w:rsid w:val="00B6245E"/>
    <w:rsid w:val="00B62D3B"/>
    <w:rsid w:val="00B62ED9"/>
    <w:rsid w:val="00B6363C"/>
    <w:rsid w:val="00B63A64"/>
    <w:rsid w:val="00B63C81"/>
    <w:rsid w:val="00B63CF2"/>
    <w:rsid w:val="00B63ED2"/>
    <w:rsid w:val="00B642FA"/>
    <w:rsid w:val="00B65063"/>
    <w:rsid w:val="00B652E1"/>
    <w:rsid w:val="00B65999"/>
    <w:rsid w:val="00B666CD"/>
    <w:rsid w:val="00B66BFB"/>
    <w:rsid w:val="00B66F28"/>
    <w:rsid w:val="00B6752B"/>
    <w:rsid w:val="00B67E1C"/>
    <w:rsid w:val="00B705DB"/>
    <w:rsid w:val="00B70661"/>
    <w:rsid w:val="00B70EB5"/>
    <w:rsid w:val="00B718BA"/>
    <w:rsid w:val="00B720AD"/>
    <w:rsid w:val="00B72179"/>
    <w:rsid w:val="00B7234E"/>
    <w:rsid w:val="00B72632"/>
    <w:rsid w:val="00B72E59"/>
    <w:rsid w:val="00B73079"/>
    <w:rsid w:val="00B73A06"/>
    <w:rsid w:val="00B73C39"/>
    <w:rsid w:val="00B73C6A"/>
    <w:rsid w:val="00B73DDC"/>
    <w:rsid w:val="00B73EE2"/>
    <w:rsid w:val="00B74205"/>
    <w:rsid w:val="00B746F2"/>
    <w:rsid w:val="00B74B31"/>
    <w:rsid w:val="00B74D45"/>
    <w:rsid w:val="00B74F4E"/>
    <w:rsid w:val="00B7508E"/>
    <w:rsid w:val="00B75DE9"/>
    <w:rsid w:val="00B766EA"/>
    <w:rsid w:val="00B7677B"/>
    <w:rsid w:val="00B77700"/>
    <w:rsid w:val="00B778E4"/>
    <w:rsid w:val="00B7793E"/>
    <w:rsid w:val="00B77C02"/>
    <w:rsid w:val="00B77C72"/>
    <w:rsid w:val="00B8025D"/>
    <w:rsid w:val="00B80D2A"/>
    <w:rsid w:val="00B81235"/>
    <w:rsid w:val="00B81AF7"/>
    <w:rsid w:val="00B82154"/>
    <w:rsid w:val="00B8243A"/>
    <w:rsid w:val="00B825F5"/>
    <w:rsid w:val="00B828EB"/>
    <w:rsid w:val="00B82F30"/>
    <w:rsid w:val="00B82FBA"/>
    <w:rsid w:val="00B83C08"/>
    <w:rsid w:val="00B84FD3"/>
    <w:rsid w:val="00B85387"/>
    <w:rsid w:val="00B855AF"/>
    <w:rsid w:val="00B85695"/>
    <w:rsid w:val="00B85DBF"/>
    <w:rsid w:val="00B86BD8"/>
    <w:rsid w:val="00B871A6"/>
    <w:rsid w:val="00B87370"/>
    <w:rsid w:val="00B908FB"/>
    <w:rsid w:val="00B90D7B"/>
    <w:rsid w:val="00B90DD8"/>
    <w:rsid w:val="00B912B6"/>
    <w:rsid w:val="00B914F1"/>
    <w:rsid w:val="00B9157E"/>
    <w:rsid w:val="00B91CF3"/>
    <w:rsid w:val="00B9338B"/>
    <w:rsid w:val="00B93AD8"/>
    <w:rsid w:val="00B94119"/>
    <w:rsid w:val="00B9577F"/>
    <w:rsid w:val="00B95AED"/>
    <w:rsid w:val="00B95E80"/>
    <w:rsid w:val="00B96538"/>
    <w:rsid w:val="00B96629"/>
    <w:rsid w:val="00B971D3"/>
    <w:rsid w:val="00B975A8"/>
    <w:rsid w:val="00B975FD"/>
    <w:rsid w:val="00B97858"/>
    <w:rsid w:val="00B97E7A"/>
    <w:rsid w:val="00B97F1D"/>
    <w:rsid w:val="00BA0445"/>
    <w:rsid w:val="00BA0F60"/>
    <w:rsid w:val="00BA1369"/>
    <w:rsid w:val="00BA26EA"/>
    <w:rsid w:val="00BA2CC0"/>
    <w:rsid w:val="00BA2D22"/>
    <w:rsid w:val="00BA2E88"/>
    <w:rsid w:val="00BA33BF"/>
    <w:rsid w:val="00BA349D"/>
    <w:rsid w:val="00BA3B0C"/>
    <w:rsid w:val="00BA3CFA"/>
    <w:rsid w:val="00BA3DDC"/>
    <w:rsid w:val="00BA3EB7"/>
    <w:rsid w:val="00BA4525"/>
    <w:rsid w:val="00BA50AE"/>
    <w:rsid w:val="00BA6D65"/>
    <w:rsid w:val="00BA7D98"/>
    <w:rsid w:val="00BB0087"/>
    <w:rsid w:val="00BB0FB7"/>
    <w:rsid w:val="00BB1FF6"/>
    <w:rsid w:val="00BB32F6"/>
    <w:rsid w:val="00BB4050"/>
    <w:rsid w:val="00BB4E1A"/>
    <w:rsid w:val="00BB5567"/>
    <w:rsid w:val="00BB5BA6"/>
    <w:rsid w:val="00BB6931"/>
    <w:rsid w:val="00BB6C38"/>
    <w:rsid w:val="00BB6C5F"/>
    <w:rsid w:val="00BB7631"/>
    <w:rsid w:val="00BB79F4"/>
    <w:rsid w:val="00BB7DB1"/>
    <w:rsid w:val="00BC093A"/>
    <w:rsid w:val="00BC0E5A"/>
    <w:rsid w:val="00BC0EA2"/>
    <w:rsid w:val="00BC1317"/>
    <w:rsid w:val="00BC1512"/>
    <w:rsid w:val="00BC1601"/>
    <w:rsid w:val="00BC1CCD"/>
    <w:rsid w:val="00BC34FA"/>
    <w:rsid w:val="00BC4679"/>
    <w:rsid w:val="00BC4B90"/>
    <w:rsid w:val="00BC5551"/>
    <w:rsid w:val="00BC55E0"/>
    <w:rsid w:val="00BC56FB"/>
    <w:rsid w:val="00BC587C"/>
    <w:rsid w:val="00BC59A1"/>
    <w:rsid w:val="00BC66F9"/>
    <w:rsid w:val="00BC6C84"/>
    <w:rsid w:val="00BC73BC"/>
    <w:rsid w:val="00BC74FC"/>
    <w:rsid w:val="00BD065E"/>
    <w:rsid w:val="00BD0E40"/>
    <w:rsid w:val="00BD110A"/>
    <w:rsid w:val="00BD14E6"/>
    <w:rsid w:val="00BD1544"/>
    <w:rsid w:val="00BD15E4"/>
    <w:rsid w:val="00BD1B20"/>
    <w:rsid w:val="00BD24D0"/>
    <w:rsid w:val="00BD2686"/>
    <w:rsid w:val="00BD2C52"/>
    <w:rsid w:val="00BD30F0"/>
    <w:rsid w:val="00BD3C8C"/>
    <w:rsid w:val="00BD41FF"/>
    <w:rsid w:val="00BD43CD"/>
    <w:rsid w:val="00BD4DD6"/>
    <w:rsid w:val="00BD4E3F"/>
    <w:rsid w:val="00BD5214"/>
    <w:rsid w:val="00BD5ECB"/>
    <w:rsid w:val="00BD6EB2"/>
    <w:rsid w:val="00BD7266"/>
    <w:rsid w:val="00BD7920"/>
    <w:rsid w:val="00BD7CE9"/>
    <w:rsid w:val="00BD7EAD"/>
    <w:rsid w:val="00BE00EB"/>
    <w:rsid w:val="00BE079F"/>
    <w:rsid w:val="00BE07B3"/>
    <w:rsid w:val="00BE097D"/>
    <w:rsid w:val="00BE0D22"/>
    <w:rsid w:val="00BE1449"/>
    <w:rsid w:val="00BE1475"/>
    <w:rsid w:val="00BE2208"/>
    <w:rsid w:val="00BE2483"/>
    <w:rsid w:val="00BE32A5"/>
    <w:rsid w:val="00BE362C"/>
    <w:rsid w:val="00BE4848"/>
    <w:rsid w:val="00BE4DF4"/>
    <w:rsid w:val="00BE66AB"/>
    <w:rsid w:val="00BE6A51"/>
    <w:rsid w:val="00BE6E49"/>
    <w:rsid w:val="00BE7E19"/>
    <w:rsid w:val="00BF05B5"/>
    <w:rsid w:val="00BF0948"/>
    <w:rsid w:val="00BF0A5B"/>
    <w:rsid w:val="00BF0B8C"/>
    <w:rsid w:val="00BF0D02"/>
    <w:rsid w:val="00BF0F84"/>
    <w:rsid w:val="00BF2033"/>
    <w:rsid w:val="00BF2758"/>
    <w:rsid w:val="00BF2985"/>
    <w:rsid w:val="00BF4C77"/>
    <w:rsid w:val="00BF4CA8"/>
    <w:rsid w:val="00BF5776"/>
    <w:rsid w:val="00BF5C33"/>
    <w:rsid w:val="00BF60F4"/>
    <w:rsid w:val="00BF7327"/>
    <w:rsid w:val="00BF7E32"/>
    <w:rsid w:val="00C008AA"/>
    <w:rsid w:val="00C00CA1"/>
    <w:rsid w:val="00C00DF0"/>
    <w:rsid w:val="00C00E43"/>
    <w:rsid w:val="00C01440"/>
    <w:rsid w:val="00C01553"/>
    <w:rsid w:val="00C01D0F"/>
    <w:rsid w:val="00C02CC8"/>
    <w:rsid w:val="00C02FEB"/>
    <w:rsid w:val="00C03558"/>
    <w:rsid w:val="00C03E21"/>
    <w:rsid w:val="00C03F2B"/>
    <w:rsid w:val="00C04595"/>
    <w:rsid w:val="00C04ACC"/>
    <w:rsid w:val="00C064A1"/>
    <w:rsid w:val="00C064B1"/>
    <w:rsid w:val="00C0692B"/>
    <w:rsid w:val="00C06AD7"/>
    <w:rsid w:val="00C07042"/>
    <w:rsid w:val="00C077D6"/>
    <w:rsid w:val="00C07B9E"/>
    <w:rsid w:val="00C106F6"/>
    <w:rsid w:val="00C10EC5"/>
    <w:rsid w:val="00C116A3"/>
    <w:rsid w:val="00C11EAF"/>
    <w:rsid w:val="00C1245D"/>
    <w:rsid w:val="00C12B6E"/>
    <w:rsid w:val="00C13493"/>
    <w:rsid w:val="00C136EF"/>
    <w:rsid w:val="00C14210"/>
    <w:rsid w:val="00C14396"/>
    <w:rsid w:val="00C14E56"/>
    <w:rsid w:val="00C15034"/>
    <w:rsid w:val="00C15246"/>
    <w:rsid w:val="00C15357"/>
    <w:rsid w:val="00C15D00"/>
    <w:rsid w:val="00C1641F"/>
    <w:rsid w:val="00C16E22"/>
    <w:rsid w:val="00C16EC8"/>
    <w:rsid w:val="00C16F14"/>
    <w:rsid w:val="00C1754C"/>
    <w:rsid w:val="00C204B2"/>
    <w:rsid w:val="00C204D4"/>
    <w:rsid w:val="00C20829"/>
    <w:rsid w:val="00C20B5C"/>
    <w:rsid w:val="00C20C05"/>
    <w:rsid w:val="00C213D7"/>
    <w:rsid w:val="00C21C5C"/>
    <w:rsid w:val="00C21FF8"/>
    <w:rsid w:val="00C22069"/>
    <w:rsid w:val="00C22277"/>
    <w:rsid w:val="00C2230F"/>
    <w:rsid w:val="00C223E7"/>
    <w:rsid w:val="00C223FB"/>
    <w:rsid w:val="00C224C0"/>
    <w:rsid w:val="00C228BF"/>
    <w:rsid w:val="00C22C6D"/>
    <w:rsid w:val="00C23336"/>
    <w:rsid w:val="00C2388C"/>
    <w:rsid w:val="00C23D24"/>
    <w:rsid w:val="00C2457A"/>
    <w:rsid w:val="00C2520E"/>
    <w:rsid w:val="00C25CD7"/>
    <w:rsid w:val="00C2608C"/>
    <w:rsid w:val="00C26258"/>
    <w:rsid w:val="00C26C00"/>
    <w:rsid w:val="00C2713B"/>
    <w:rsid w:val="00C27BAE"/>
    <w:rsid w:val="00C27DCA"/>
    <w:rsid w:val="00C27DD6"/>
    <w:rsid w:val="00C3055A"/>
    <w:rsid w:val="00C308C0"/>
    <w:rsid w:val="00C31195"/>
    <w:rsid w:val="00C31979"/>
    <w:rsid w:val="00C31A54"/>
    <w:rsid w:val="00C3286E"/>
    <w:rsid w:val="00C32A88"/>
    <w:rsid w:val="00C32BD7"/>
    <w:rsid w:val="00C334C6"/>
    <w:rsid w:val="00C3360B"/>
    <w:rsid w:val="00C33BF5"/>
    <w:rsid w:val="00C33F64"/>
    <w:rsid w:val="00C345A5"/>
    <w:rsid w:val="00C34720"/>
    <w:rsid w:val="00C34F18"/>
    <w:rsid w:val="00C34FDB"/>
    <w:rsid w:val="00C35A4A"/>
    <w:rsid w:val="00C36003"/>
    <w:rsid w:val="00C36686"/>
    <w:rsid w:val="00C36AEE"/>
    <w:rsid w:val="00C36B13"/>
    <w:rsid w:val="00C36FD3"/>
    <w:rsid w:val="00C37DAC"/>
    <w:rsid w:val="00C37F48"/>
    <w:rsid w:val="00C406E4"/>
    <w:rsid w:val="00C418C2"/>
    <w:rsid w:val="00C41D18"/>
    <w:rsid w:val="00C42370"/>
    <w:rsid w:val="00C4255B"/>
    <w:rsid w:val="00C427EC"/>
    <w:rsid w:val="00C42827"/>
    <w:rsid w:val="00C42A75"/>
    <w:rsid w:val="00C43C04"/>
    <w:rsid w:val="00C441F9"/>
    <w:rsid w:val="00C46CAA"/>
    <w:rsid w:val="00C46E2E"/>
    <w:rsid w:val="00C4707C"/>
    <w:rsid w:val="00C47C44"/>
    <w:rsid w:val="00C47C5E"/>
    <w:rsid w:val="00C47F44"/>
    <w:rsid w:val="00C47F94"/>
    <w:rsid w:val="00C513CA"/>
    <w:rsid w:val="00C51CEF"/>
    <w:rsid w:val="00C52BE6"/>
    <w:rsid w:val="00C53835"/>
    <w:rsid w:val="00C5482C"/>
    <w:rsid w:val="00C55230"/>
    <w:rsid w:val="00C554C5"/>
    <w:rsid w:val="00C55657"/>
    <w:rsid w:val="00C56CC1"/>
    <w:rsid w:val="00C57CE4"/>
    <w:rsid w:val="00C60909"/>
    <w:rsid w:val="00C60F27"/>
    <w:rsid w:val="00C610E6"/>
    <w:rsid w:val="00C61A35"/>
    <w:rsid w:val="00C62777"/>
    <w:rsid w:val="00C62DC0"/>
    <w:rsid w:val="00C63473"/>
    <w:rsid w:val="00C63623"/>
    <w:rsid w:val="00C637BC"/>
    <w:rsid w:val="00C638A5"/>
    <w:rsid w:val="00C63978"/>
    <w:rsid w:val="00C648D5"/>
    <w:rsid w:val="00C64EC7"/>
    <w:rsid w:val="00C65714"/>
    <w:rsid w:val="00C65BCE"/>
    <w:rsid w:val="00C65D3C"/>
    <w:rsid w:val="00C6642B"/>
    <w:rsid w:val="00C675C7"/>
    <w:rsid w:val="00C67781"/>
    <w:rsid w:val="00C703A3"/>
    <w:rsid w:val="00C703CF"/>
    <w:rsid w:val="00C7069B"/>
    <w:rsid w:val="00C7082F"/>
    <w:rsid w:val="00C708EB"/>
    <w:rsid w:val="00C723D3"/>
    <w:rsid w:val="00C72882"/>
    <w:rsid w:val="00C72C05"/>
    <w:rsid w:val="00C72C85"/>
    <w:rsid w:val="00C73542"/>
    <w:rsid w:val="00C73CF4"/>
    <w:rsid w:val="00C73D9B"/>
    <w:rsid w:val="00C73E31"/>
    <w:rsid w:val="00C747CD"/>
    <w:rsid w:val="00C74A8D"/>
    <w:rsid w:val="00C74B26"/>
    <w:rsid w:val="00C74C3D"/>
    <w:rsid w:val="00C74C45"/>
    <w:rsid w:val="00C7520F"/>
    <w:rsid w:val="00C75262"/>
    <w:rsid w:val="00C7535F"/>
    <w:rsid w:val="00C755D1"/>
    <w:rsid w:val="00C75A1A"/>
    <w:rsid w:val="00C75D0E"/>
    <w:rsid w:val="00C763F8"/>
    <w:rsid w:val="00C77576"/>
    <w:rsid w:val="00C8086F"/>
    <w:rsid w:val="00C81482"/>
    <w:rsid w:val="00C81DF7"/>
    <w:rsid w:val="00C82513"/>
    <w:rsid w:val="00C82934"/>
    <w:rsid w:val="00C8379F"/>
    <w:rsid w:val="00C84641"/>
    <w:rsid w:val="00C84E3C"/>
    <w:rsid w:val="00C8531F"/>
    <w:rsid w:val="00C8536F"/>
    <w:rsid w:val="00C85D83"/>
    <w:rsid w:val="00C86076"/>
    <w:rsid w:val="00C86551"/>
    <w:rsid w:val="00C867CB"/>
    <w:rsid w:val="00C86C3C"/>
    <w:rsid w:val="00C8785E"/>
    <w:rsid w:val="00C87CC6"/>
    <w:rsid w:val="00C90676"/>
    <w:rsid w:val="00C91418"/>
    <w:rsid w:val="00C9159E"/>
    <w:rsid w:val="00C9172D"/>
    <w:rsid w:val="00C923F7"/>
    <w:rsid w:val="00C92AA0"/>
    <w:rsid w:val="00C92F23"/>
    <w:rsid w:val="00C930E0"/>
    <w:rsid w:val="00C93205"/>
    <w:rsid w:val="00C934AF"/>
    <w:rsid w:val="00C93883"/>
    <w:rsid w:val="00C93EF4"/>
    <w:rsid w:val="00C952C0"/>
    <w:rsid w:val="00C9546A"/>
    <w:rsid w:val="00C957D6"/>
    <w:rsid w:val="00C95EB4"/>
    <w:rsid w:val="00C9652D"/>
    <w:rsid w:val="00C9653D"/>
    <w:rsid w:val="00C966BC"/>
    <w:rsid w:val="00C96FB4"/>
    <w:rsid w:val="00C9788E"/>
    <w:rsid w:val="00CA1836"/>
    <w:rsid w:val="00CA1AE6"/>
    <w:rsid w:val="00CA1EB6"/>
    <w:rsid w:val="00CA2166"/>
    <w:rsid w:val="00CA2177"/>
    <w:rsid w:val="00CA2289"/>
    <w:rsid w:val="00CA27E0"/>
    <w:rsid w:val="00CA2C9C"/>
    <w:rsid w:val="00CA3792"/>
    <w:rsid w:val="00CA3E63"/>
    <w:rsid w:val="00CA3FDF"/>
    <w:rsid w:val="00CA41C1"/>
    <w:rsid w:val="00CA4643"/>
    <w:rsid w:val="00CA4B1F"/>
    <w:rsid w:val="00CA5441"/>
    <w:rsid w:val="00CA5572"/>
    <w:rsid w:val="00CA5A17"/>
    <w:rsid w:val="00CA5D14"/>
    <w:rsid w:val="00CA5E4A"/>
    <w:rsid w:val="00CB0153"/>
    <w:rsid w:val="00CB3646"/>
    <w:rsid w:val="00CB3839"/>
    <w:rsid w:val="00CB3B7D"/>
    <w:rsid w:val="00CB3CB8"/>
    <w:rsid w:val="00CB427B"/>
    <w:rsid w:val="00CB4C9C"/>
    <w:rsid w:val="00CB4E89"/>
    <w:rsid w:val="00CB55EA"/>
    <w:rsid w:val="00CB572A"/>
    <w:rsid w:val="00CB6E61"/>
    <w:rsid w:val="00CB7688"/>
    <w:rsid w:val="00CB79D0"/>
    <w:rsid w:val="00CC02CC"/>
    <w:rsid w:val="00CC04B0"/>
    <w:rsid w:val="00CC05AB"/>
    <w:rsid w:val="00CC1211"/>
    <w:rsid w:val="00CC3101"/>
    <w:rsid w:val="00CC3164"/>
    <w:rsid w:val="00CC3222"/>
    <w:rsid w:val="00CC39CC"/>
    <w:rsid w:val="00CC3C74"/>
    <w:rsid w:val="00CC4AE5"/>
    <w:rsid w:val="00CC4BCD"/>
    <w:rsid w:val="00CC4D13"/>
    <w:rsid w:val="00CC5355"/>
    <w:rsid w:val="00CC5904"/>
    <w:rsid w:val="00CC5F51"/>
    <w:rsid w:val="00CC696B"/>
    <w:rsid w:val="00CC7A17"/>
    <w:rsid w:val="00CC7B48"/>
    <w:rsid w:val="00CD0110"/>
    <w:rsid w:val="00CD01BC"/>
    <w:rsid w:val="00CD0735"/>
    <w:rsid w:val="00CD0A48"/>
    <w:rsid w:val="00CD0C31"/>
    <w:rsid w:val="00CD19C9"/>
    <w:rsid w:val="00CD2B57"/>
    <w:rsid w:val="00CD359C"/>
    <w:rsid w:val="00CD4393"/>
    <w:rsid w:val="00CD555B"/>
    <w:rsid w:val="00CD5B26"/>
    <w:rsid w:val="00CD6ADE"/>
    <w:rsid w:val="00CD6D2F"/>
    <w:rsid w:val="00CD7E47"/>
    <w:rsid w:val="00CE0443"/>
    <w:rsid w:val="00CE065E"/>
    <w:rsid w:val="00CE0836"/>
    <w:rsid w:val="00CE10A1"/>
    <w:rsid w:val="00CE1433"/>
    <w:rsid w:val="00CE1CD9"/>
    <w:rsid w:val="00CE275F"/>
    <w:rsid w:val="00CE39D4"/>
    <w:rsid w:val="00CE3D3F"/>
    <w:rsid w:val="00CE3E25"/>
    <w:rsid w:val="00CE428B"/>
    <w:rsid w:val="00CE470C"/>
    <w:rsid w:val="00CE5780"/>
    <w:rsid w:val="00CE5817"/>
    <w:rsid w:val="00CE617B"/>
    <w:rsid w:val="00CE6851"/>
    <w:rsid w:val="00CE6892"/>
    <w:rsid w:val="00CE76A8"/>
    <w:rsid w:val="00CE78A0"/>
    <w:rsid w:val="00CF02A3"/>
    <w:rsid w:val="00CF0434"/>
    <w:rsid w:val="00CF0976"/>
    <w:rsid w:val="00CF0A5D"/>
    <w:rsid w:val="00CF0D29"/>
    <w:rsid w:val="00CF113B"/>
    <w:rsid w:val="00CF1423"/>
    <w:rsid w:val="00CF1632"/>
    <w:rsid w:val="00CF1D49"/>
    <w:rsid w:val="00CF1DC9"/>
    <w:rsid w:val="00CF245C"/>
    <w:rsid w:val="00CF2527"/>
    <w:rsid w:val="00CF2703"/>
    <w:rsid w:val="00CF2A1E"/>
    <w:rsid w:val="00CF2AF2"/>
    <w:rsid w:val="00CF2FD3"/>
    <w:rsid w:val="00CF3709"/>
    <w:rsid w:val="00CF3CE5"/>
    <w:rsid w:val="00CF3E0A"/>
    <w:rsid w:val="00CF46DE"/>
    <w:rsid w:val="00CF4917"/>
    <w:rsid w:val="00CF630F"/>
    <w:rsid w:val="00CF63FC"/>
    <w:rsid w:val="00CF6A90"/>
    <w:rsid w:val="00CF70D4"/>
    <w:rsid w:val="00CF711A"/>
    <w:rsid w:val="00CF7177"/>
    <w:rsid w:val="00CF7247"/>
    <w:rsid w:val="00CF753B"/>
    <w:rsid w:val="00CF76A2"/>
    <w:rsid w:val="00CF77C9"/>
    <w:rsid w:val="00CF78DF"/>
    <w:rsid w:val="00CF78EC"/>
    <w:rsid w:val="00CF796E"/>
    <w:rsid w:val="00CF7B14"/>
    <w:rsid w:val="00D00261"/>
    <w:rsid w:val="00D00B2B"/>
    <w:rsid w:val="00D00D47"/>
    <w:rsid w:val="00D01277"/>
    <w:rsid w:val="00D01319"/>
    <w:rsid w:val="00D01A4F"/>
    <w:rsid w:val="00D02447"/>
    <w:rsid w:val="00D030FA"/>
    <w:rsid w:val="00D03169"/>
    <w:rsid w:val="00D0321E"/>
    <w:rsid w:val="00D034EF"/>
    <w:rsid w:val="00D0350C"/>
    <w:rsid w:val="00D036A5"/>
    <w:rsid w:val="00D0379E"/>
    <w:rsid w:val="00D03900"/>
    <w:rsid w:val="00D040A0"/>
    <w:rsid w:val="00D044CD"/>
    <w:rsid w:val="00D046A2"/>
    <w:rsid w:val="00D04760"/>
    <w:rsid w:val="00D055C7"/>
    <w:rsid w:val="00D05A7F"/>
    <w:rsid w:val="00D06539"/>
    <w:rsid w:val="00D06608"/>
    <w:rsid w:val="00D06EFF"/>
    <w:rsid w:val="00D073DA"/>
    <w:rsid w:val="00D10075"/>
    <w:rsid w:val="00D10521"/>
    <w:rsid w:val="00D11604"/>
    <w:rsid w:val="00D116AD"/>
    <w:rsid w:val="00D11936"/>
    <w:rsid w:val="00D11D7F"/>
    <w:rsid w:val="00D11F46"/>
    <w:rsid w:val="00D12756"/>
    <w:rsid w:val="00D12F1D"/>
    <w:rsid w:val="00D1379C"/>
    <w:rsid w:val="00D13AFA"/>
    <w:rsid w:val="00D13E0A"/>
    <w:rsid w:val="00D140F1"/>
    <w:rsid w:val="00D143EF"/>
    <w:rsid w:val="00D14566"/>
    <w:rsid w:val="00D14F54"/>
    <w:rsid w:val="00D14F78"/>
    <w:rsid w:val="00D1538B"/>
    <w:rsid w:val="00D15B62"/>
    <w:rsid w:val="00D15F8A"/>
    <w:rsid w:val="00D17430"/>
    <w:rsid w:val="00D178DD"/>
    <w:rsid w:val="00D20E7A"/>
    <w:rsid w:val="00D20FD2"/>
    <w:rsid w:val="00D21890"/>
    <w:rsid w:val="00D21FE9"/>
    <w:rsid w:val="00D2210D"/>
    <w:rsid w:val="00D23EAE"/>
    <w:rsid w:val="00D244AA"/>
    <w:rsid w:val="00D24A9D"/>
    <w:rsid w:val="00D261A9"/>
    <w:rsid w:val="00D26452"/>
    <w:rsid w:val="00D276A1"/>
    <w:rsid w:val="00D27963"/>
    <w:rsid w:val="00D27E90"/>
    <w:rsid w:val="00D30C58"/>
    <w:rsid w:val="00D30FBE"/>
    <w:rsid w:val="00D3114A"/>
    <w:rsid w:val="00D3207E"/>
    <w:rsid w:val="00D331EE"/>
    <w:rsid w:val="00D34202"/>
    <w:rsid w:val="00D3440A"/>
    <w:rsid w:val="00D3484F"/>
    <w:rsid w:val="00D34997"/>
    <w:rsid w:val="00D34A98"/>
    <w:rsid w:val="00D35F29"/>
    <w:rsid w:val="00D360FF"/>
    <w:rsid w:val="00D36D37"/>
    <w:rsid w:val="00D37020"/>
    <w:rsid w:val="00D378A1"/>
    <w:rsid w:val="00D37BE4"/>
    <w:rsid w:val="00D4065B"/>
    <w:rsid w:val="00D40832"/>
    <w:rsid w:val="00D40B97"/>
    <w:rsid w:val="00D4192F"/>
    <w:rsid w:val="00D4206E"/>
    <w:rsid w:val="00D42B73"/>
    <w:rsid w:val="00D435AD"/>
    <w:rsid w:val="00D44316"/>
    <w:rsid w:val="00D443B2"/>
    <w:rsid w:val="00D448A7"/>
    <w:rsid w:val="00D44F9C"/>
    <w:rsid w:val="00D45184"/>
    <w:rsid w:val="00D45711"/>
    <w:rsid w:val="00D45C2E"/>
    <w:rsid w:val="00D46970"/>
    <w:rsid w:val="00D47FAA"/>
    <w:rsid w:val="00D500C0"/>
    <w:rsid w:val="00D50159"/>
    <w:rsid w:val="00D50BA3"/>
    <w:rsid w:val="00D5121F"/>
    <w:rsid w:val="00D5141F"/>
    <w:rsid w:val="00D518A9"/>
    <w:rsid w:val="00D51C2C"/>
    <w:rsid w:val="00D52283"/>
    <w:rsid w:val="00D52338"/>
    <w:rsid w:val="00D52B06"/>
    <w:rsid w:val="00D52D67"/>
    <w:rsid w:val="00D5319F"/>
    <w:rsid w:val="00D53340"/>
    <w:rsid w:val="00D53BFB"/>
    <w:rsid w:val="00D53C64"/>
    <w:rsid w:val="00D55060"/>
    <w:rsid w:val="00D5566C"/>
    <w:rsid w:val="00D55BFD"/>
    <w:rsid w:val="00D55D51"/>
    <w:rsid w:val="00D55DBC"/>
    <w:rsid w:val="00D55DC0"/>
    <w:rsid w:val="00D568BD"/>
    <w:rsid w:val="00D56C92"/>
    <w:rsid w:val="00D56EBD"/>
    <w:rsid w:val="00D576BA"/>
    <w:rsid w:val="00D57AFA"/>
    <w:rsid w:val="00D60685"/>
    <w:rsid w:val="00D60AE7"/>
    <w:rsid w:val="00D60E51"/>
    <w:rsid w:val="00D61392"/>
    <w:rsid w:val="00D61479"/>
    <w:rsid w:val="00D61809"/>
    <w:rsid w:val="00D619FE"/>
    <w:rsid w:val="00D62204"/>
    <w:rsid w:val="00D62365"/>
    <w:rsid w:val="00D627E7"/>
    <w:rsid w:val="00D633DB"/>
    <w:rsid w:val="00D6354D"/>
    <w:rsid w:val="00D63BF1"/>
    <w:rsid w:val="00D6484E"/>
    <w:rsid w:val="00D65804"/>
    <w:rsid w:val="00D65826"/>
    <w:rsid w:val="00D65E0A"/>
    <w:rsid w:val="00D670A7"/>
    <w:rsid w:val="00D674AD"/>
    <w:rsid w:val="00D679A3"/>
    <w:rsid w:val="00D70025"/>
    <w:rsid w:val="00D707CC"/>
    <w:rsid w:val="00D710C9"/>
    <w:rsid w:val="00D71566"/>
    <w:rsid w:val="00D7277A"/>
    <w:rsid w:val="00D72B9F"/>
    <w:rsid w:val="00D73111"/>
    <w:rsid w:val="00D7321D"/>
    <w:rsid w:val="00D738EF"/>
    <w:rsid w:val="00D73E56"/>
    <w:rsid w:val="00D74A46"/>
    <w:rsid w:val="00D74D6A"/>
    <w:rsid w:val="00D75215"/>
    <w:rsid w:val="00D754B6"/>
    <w:rsid w:val="00D75B71"/>
    <w:rsid w:val="00D75FF5"/>
    <w:rsid w:val="00D76609"/>
    <w:rsid w:val="00D768C9"/>
    <w:rsid w:val="00D770F8"/>
    <w:rsid w:val="00D771A4"/>
    <w:rsid w:val="00D7729B"/>
    <w:rsid w:val="00D77B21"/>
    <w:rsid w:val="00D77B54"/>
    <w:rsid w:val="00D77BA1"/>
    <w:rsid w:val="00D77DA3"/>
    <w:rsid w:val="00D801C3"/>
    <w:rsid w:val="00D80E5B"/>
    <w:rsid w:val="00D820BA"/>
    <w:rsid w:val="00D820ED"/>
    <w:rsid w:val="00D833D6"/>
    <w:rsid w:val="00D837FD"/>
    <w:rsid w:val="00D83B18"/>
    <w:rsid w:val="00D8468F"/>
    <w:rsid w:val="00D848B5"/>
    <w:rsid w:val="00D85A1A"/>
    <w:rsid w:val="00D85ED4"/>
    <w:rsid w:val="00D8654F"/>
    <w:rsid w:val="00D869DD"/>
    <w:rsid w:val="00D87968"/>
    <w:rsid w:val="00D90052"/>
    <w:rsid w:val="00D9028E"/>
    <w:rsid w:val="00D90EA1"/>
    <w:rsid w:val="00D91891"/>
    <w:rsid w:val="00D91AC7"/>
    <w:rsid w:val="00D92539"/>
    <w:rsid w:val="00D92BCF"/>
    <w:rsid w:val="00D92DB4"/>
    <w:rsid w:val="00D92E12"/>
    <w:rsid w:val="00D93512"/>
    <w:rsid w:val="00D93585"/>
    <w:rsid w:val="00D935E6"/>
    <w:rsid w:val="00D93AEE"/>
    <w:rsid w:val="00D942E6"/>
    <w:rsid w:val="00D94883"/>
    <w:rsid w:val="00D94958"/>
    <w:rsid w:val="00D9572B"/>
    <w:rsid w:val="00D95A9D"/>
    <w:rsid w:val="00D95DFE"/>
    <w:rsid w:val="00D95FC7"/>
    <w:rsid w:val="00D962C4"/>
    <w:rsid w:val="00D9651B"/>
    <w:rsid w:val="00D9663B"/>
    <w:rsid w:val="00D96FD0"/>
    <w:rsid w:val="00D97E18"/>
    <w:rsid w:val="00DA06F3"/>
    <w:rsid w:val="00DA1486"/>
    <w:rsid w:val="00DA20A3"/>
    <w:rsid w:val="00DA22FE"/>
    <w:rsid w:val="00DA31FE"/>
    <w:rsid w:val="00DA486C"/>
    <w:rsid w:val="00DA501F"/>
    <w:rsid w:val="00DA5408"/>
    <w:rsid w:val="00DA59B9"/>
    <w:rsid w:val="00DA59BD"/>
    <w:rsid w:val="00DA5A27"/>
    <w:rsid w:val="00DA5A8D"/>
    <w:rsid w:val="00DA65BE"/>
    <w:rsid w:val="00DA691F"/>
    <w:rsid w:val="00DA6930"/>
    <w:rsid w:val="00DA6C19"/>
    <w:rsid w:val="00DA7157"/>
    <w:rsid w:val="00DA7189"/>
    <w:rsid w:val="00DA7C9A"/>
    <w:rsid w:val="00DB017A"/>
    <w:rsid w:val="00DB0EB0"/>
    <w:rsid w:val="00DB0FBF"/>
    <w:rsid w:val="00DB1490"/>
    <w:rsid w:val="00DB185B"/>
    <w:rsid w:val="00DB1D11"/>
    <w:rsid w:val="00DB1E87"/>
    <w:rsid w:val="00DB22E2"/>
    <w:rsid w:val="00DB249F"/>
    <w:rsid w:val="00DB271C"/>
    <w:rsid w:val="00DB2BFE"/>
    <w:rsid w:val="00DB31B3"/>
    <w:rsid w:val="00DB3D95"/>
    <w:rsid w:val="00DB4897"/>
    <w:rsid w:val="00DB5C25"/>
    <w:rsid w:val="00DB6559"/>
    <w:rsid w:val="00DB6762"/>
    <w:rsid w:val="00DB7056"/>
    <w:rsid w:val="00DB7339"/>
    <w:rsid w:val="00DB7607"/>
    <w:rsid w:val="00DB7655"/>
    <w:rsid w:val="00DB7754"/>
    <w:rsid w:val="00DB7F8C"/>
    <w:rsid w:val="00DC0D0B"/>
    <w:rsid w:val="00DC16F8"/>
    <w:rsid w:val="00DC323A"/>
    <w:rsid w:val="00DC32EF"/>
    <w:rsid w:val="00DC35A7"/>
    <w:rsid w:val="00DC3751"/>
    <w:rsid w:val="00DC3A76"/>
    <w:rsid w:val="00DC3E79"/>
    <w:rsid w:val="00DC4336"/>
    <w:rsid w:val="00DC4810"/>
    <w:rsid w:val="00DC490F"/>
    <w:rsid w:val="00DC4AA5"/>
    <w:rsid w:val="00DC4FE4"/>
    <w:rsid w:val="00DC57E6"/>
    <w:rsid w:val="00DC5AD9"/>
    <w:rsid w:val="00DC70D0"/>
    <w:rsid w:val="00DC74D3"/>
    <w:rsid w:val="00DC7B86"/>
    <w:rsid w:val="00DC7CA9"/>
    <w:rsid w:val="00DD0479"/>
    <w:rsid w:val="00DD0C8C"/>
    <w:rsid w:val="00DD16F5"/>
    <w:rsid w:val="00DD1719"/>
    <w:rsid w:val="00DD178A"/>
    <w:rsid w:val="00DD1B0A"/>
    <w:rsid w:val="00DD2025"/>
    <w:rsid w:val="00DD2BDA"/>
    <w:rsid w:val="00DD310C"/>
    <w:rsid w:val="00DD38FF"/>
    <w:rsid w:val="00DD3A1E"/>
    <w:rsid w:val="00DD3E25"/>
    <w:rsid w:val="00DD3EEF"/>
    <w:rsid w:val="00DD483C"/>
    <w:rsid w:val="00DD4916"/>
    <w:rsid w:val="00DD53FE"/>
    <w:rsid w:val="00DD56E1"/>
    <w:rsid w:val="00DD686E"/>
    <w:rsid w:val="00DE03D3"/>
    <w:rsid w:val="00DE09FE"/>
    <w:rsid w:val="00DE0C22"/>
    <w:rsid w:val="00DE16F5"/>
    <w:rsid w:val="00DE1DE5"/>
    <w:rsid w:val="00DE21E4"/>
    <w:rsid w:val="00DE25AE"/>
    <w:rsid w:val="00DE269D"/>
    <w:rsid w:val="00DE27BF"/>
    <w:rsid w:val="00DE28C2"/>
    <w:rsid w:val="00DE2D4E"/>
    <w:rsid w:val="00DE3474"/>
    <w:rsid w:val="00DE3682"/>
    <w:rsid w:val="00DE3CD5"/>
    <w:rsid w:val="00DE42C6"/>
    <w:rsid w:val="00DE493D"/>
    <w:rsid w:val="00DE573A"/>
    <w:rsid w:val="00DE5874"/>
    <w:rsid w:val="00DE589B"/>
    <w:rsid w:val="00DE75D5"/>
    <w:rsid w:val="00DF0966"/>
    <w:rsid w:val="00DF0C89"/>
    <w:rsid w:val="00DF1113"/>
    <w:rsid w:val="00DF2C6C"/>
    <w:rsid w:val="00DF2E12"/>
    <w:rsid w:val="00DF3324"/>
    <w:rsid w:val="00DF3474"/>
    <w:rsid w:val="00DF3721"/>
    <w:rsid w:val="00DF4E1A"/>
    <w:rsid w:val="00DF55D7"/>
    <w:rsid w:val="00DF600D"/>
    <w:rsid w:val="00DF698D"/>
    <w:rsid w:val="00DF6C50"/>
    <w:rsid w:val="00DF6D48"/>
    <w:rsid w:val="00DF7B43"/>
    <w:rsid w:val="00DF7DD5"/>
    <w:rsid w:val="00DF7E88"/>
    <w:rsid w:val="00E00859"/>
    <w:rsid w:val="00E0125B"/>
    <w:rsid w:val="00E01E67"/>
    <w:rsid w:val="00E02843"/>
    <w:rsid w:val="00E0298F"/>
    <w:rsid w:val="00E02DC8"/>
    <w:rsid w:val="00E03517"/>
    <w:rsid w:val="00E03B26"/>
    <w:rsid w:val="00E03ECE"/>
    <w:rsid w:val="00E04A37"/>
    <w:rsid w:val="00E04BCE"/>
    <w:rsid w:val="00E04DE4"/>
    <w:rsid w:val="00E04F47"/>
    <w:rsid w:val="00E051B8"/>
    <w:rsid w:val="00E0520E"/>
    <w:rsid w:val="00E053E6"/>
    <w:rsid w:val="00E05893"/>
    <w:rsid w:val="00E0590B"/>
    <w:rsid w:val="00E05C4F"/>
    <w:rsid w:val="00E06008"/>
    <w:rsid w:val="00E06904"/>
    <w:rsid w:val="00E06CC9"/>
    <w:rsid w:val="00E071BA"/>
    <w:rsid w:val="00E0790D"/>
    <w:rsid w:val="00E104C0"/>
    <w:rsid w:val="00E110A2"/>
    <w:rsid w:val="00E112C5"/>
    <w:rsid w:val="00E11917"/>
    <w:rsid w:val="00E11DD6"/>
    <w:rsid w:val="00E1217A"/>
    <w:rsid w:val="00E12F89"/>
    <w:rsid w:val="00E1330B"/>
    <w:rsid w:val="00E1354F"/>
    <w:rsid w:val="00E13ED0"/>
    <w:rsid w:val="00E14A78"/>
    <w:rsid w:val="00E14B73"/>
    <w:rsid w:val="00E15E7B"/>
    <w:rsid w:val="00E165D5"/>
    <w:rsid w:val="00E17236"/>
    <w:rsid w:val="00E1764D"/>
    <w:rsid w:val="00E17848"/>
    <w:rsid w:val="00E20369"/>
    <w:rsid w:val="00E208D0"/>
    <w:rsid w:val="00E216F0"/>
    <w:rsid w:val="00E217DE"/>
    <w:rsid w:val="00E21980"/>
    <w:rsid w:val="00E22040"/>
    <w:rsid w:val="00E228EF"/>
    <w:rsid w:val="00E23618"/>
    <w:rsid w:val="00E2366E"/>
    <w:rsid w:val="00E23721"/>
    <w:rsid w:val="00E23939"/>
    <w:rsid w:val="00E23B44"/>
    <w:rsid w:val="00E24636"/>
    <w:rsid w:val="00E24E33"/>
    <w:rsid w:val="00E25C91"/>
    <w:rsid w:val="00E26302"/>
    <w:rsid w:val="00E26499"/>
    <w:rsid w:val="00E2684D"/>
    <w:rsid w:val="00E26D56"/>
    <w:rsid w:val="00E273C9"/>
    <w:rsid w:val="00E27855"/>
    <w:rsid w:val="00E30E59"/>
    <w:rsid w:val="00E31736"/>
    <w:rsid w:val="00E31B2E"/>
    <w:rsid w:val="00E31CF1"/>
    <w:rsid w:val="00E32223"/>
    <w:rsid w:val="00E32420"/>
    <w:rsid w:val="00E32F22"/>
    <w:rsid w:val="00E336B2"/>
    <w:rsid w:val="00E33BFF"/>
    <w:rsid w:val="00E344AA"/>
    <w:rsid w:val="00E3513E"/>
    <w:rsid w:val="00E35950"/>
    <w:rsid w:val="00E35D54"/>
    <w:rsid w:val="00E35F95"/>
    <w:rsid w:val="00E3620D"/>
    <w:rsid w:val="00E362F8"/>
    <w:rsid w:val="00E367F7"/>
    <w:rsid w:val="00E36C2F"/>
    <w:rsid w:val="00E37D4F"/>
    <w:rsid w:val="00E37F4C"/>
    <w:rsid w:val="00E4016F"/>
    <w:rsid w:val="00E402C3"/>
    <w:rsid w:val="00E40414"/>
    <w:rsid w:val="00E40C95"/>
    <w:rsid w:val="00E40D68"/>
    <w:rsid w:val="00E41A67"/>
    <w:rsid w:val="00E42629"/>
    <w:rsid w:val="00E42C67"/>
    <w:rsid w:val="00E42DAA"/>
    <w:rsid w:val="00E42F2F"/>
    <w:rsid w:val="00E42FA8"/>
    <w:rsid w:val="00E433CD"/>
    <w:rsid w:val="00E435B4"/>
    <w:rsid w:val="00E44087"/>
    <w:rsid w:val="00E44104"/>
    <w:rsid w:val="00E44527"/>
    <w:rsid w:val="00E44D03"/>
    <w:rsid w:val="00E45676"/>
    <w:rsid w:val="00E457F3"/>
    <w:rsid w:val="00E45F4F"/>
    <w:rsid w:val="00E46222"/>
    <w:rsid w:val="00E46AC2"/>
    <w:rsid w:val="00E46AEF"/>
    <w:rsid w:val="00E46C22"/>
    <w:rsid w:val="00E472F8"/>
    <w:rsid w:val="00E4791C"/>
    <w:rsid w:val="00E50702"/>
    <w:rsid w:val="00E529DA"/>
    <w:rsid w:val="00E52D11"/>
    <w:rsid w:val="00E531A4"/>
    <w:rsid w:val="00E533FC"/>
    <w:rsid w:val="00E53EE5"/>
    <w:rsid w:val="00E545B1"/>
    <w:rsid w:val="00E549B1"/>
    <w:rsid w:val="00E54A33"/>
    <w:rsid w:val="00E54E52"/>
    <w:rsid w:val="00E5523A"/>
    <w:rsid w:val="00E55331"/>
    <w:rsid w:val="00E55504"/>
    <w:rsid w:val="00E56754"/>
    <w:rsid w:val="00E57079"/>
    <w:rsid w:val="00E5707C"/>
    <w:rsid w:val="00E572A8"/>
    <w:rsid w:val="00E574C5"/>
    <w:rsid w:val="00E57C21"/>
    <w:rsid w:val="00E6050A"/>
    <w:rsid w:val="00E61A82"/>
    <w:rsid w:val="00E61C59"/>
    <w:rsid w:val="00E61E25"/>
    <w:rsid w:val="00E62ADB"/>
    <w:rsid w:val="00E638EB"/>
    <w:rsid w:val="00E6393A"/>
    <w:rsid w:val="00E63D40"/>
    <w:rsid w:val="00E64019"/>
    <w:rsid w:val="00E6412D"/>
    <w:rsid w:val="00E648D3"/>
    <w:rsid w:val="00E64AB6"/>
    <w:rsid w:val="00E65011"/>
    <w:rsid w:val="00E65498"/>
    <w:rsid w:val="00E6561C"/>
    <w:rsid w:val="00E65A7B"/>
    <w:rsid w:val="00E677C7"/>
    <w:rsid w:val="00E67CCC"/>
    <w:rsid w:val="00E7005B"/>
    <w:rsid w:val="00E706FB"/>
    <w:rsid w:val="00E70DC7"/>
    <w:rsid w:val="00E70F41"/>
    <w:rsid w:val="00E71669"/>
    <w:rsid w:val="00E71791"/>
    <w:rsid w:val="00E7187D"/>
    <w:rsid w:val="00E72F65"/>
    <w:rsid w:val="00E73CAE"/>
    <w:rsid w:val="00E74149"/>
    <w:rsid w:val="00E74FFD"/>
    <w:rsid w:val="00E75093"/>
    <w:rsid w:val="00E75196"/>
    <w:rsid w:val="00E77653"/>
    <w:rsid w:val="00E77963"/>
    <w:rsid w:val="00E8051C"/>
    <w:rsid w:val="00E80A3B"/>
    <w:rsid w:val="00E80EB3"/>
    <w:rsid w:val="00E826C9"/>
    <w:rsid w:val="00E82C57"/>
    <w:rsid w:val="00E839D2"/>
    <w:rsid w:val="00E84869"/>
    <w:rsid w:val="00E8568C"/>
    <w:rsid w:val="00E85BF4"/>
    <w:rsid w:val="00E86767"/>
    <w:rsid w:val="00E876A4"/>
    <w:rsid w:val="00E90D5B"/>
    <w:rsid w:val="00E90F88"/>
    <w:rsid w:val="00E911A3"/>
    <w:rsid w:val="00E922FA"/>
    <w:rsid w:val="00E92320"/>
    <w:rsid w:val="00E9255E"/>
    <w:rsid w:val="00E92848"/>
    <w:rsid w:val="00E92EBD"/>
    <w:rsid w:val="00E9454E"/>
    <w:rsid w:val="00E94C9E"/>
    <w:rsid w:val="00E95F58"/>
    <w:rsid w:val="00E97037"/>
    <w:rsid w:val="00E9753F"/>
    <w:rsid w:val="00E97611"/>
    <w:rsid w:val="00EA02D7"/>
    <w:rsid w:val="00EA0E03"/>
    <w:rsid w:val="00EA12B2"/>
    <w:rsid w:val="00EA197B"/>
    <w:rsid w:val="00EA1FDD"/>
    <w:rsid w:val="00EA2A8F"/>
    <w:rsid w:val="00EA4BDD"/>
    <w:rsid w:val="00EA4E5E"/>
    <w:rsid w:val="00EA59B1"/>
    <w:rsid w:val="00EA61B3"/>
    <w:rsid w:val="00EA6307"/>
    <w:rsid w:val="00EA6CFB"/>
    <w:rsid w:val="00EA6DE3"/>
    <w:rsid w:val="00EA6F03"/>
    <w:rsid w:val="00EA74D1"/>
    <w:rsid w:val="00EA7755"/>
    <w:rsid w:val="00EB143B"/>
    <w:rsid w:val="00EB1550"/>
    <w:rsid w:val="00EB1728"/>
    <w:rsid w:val="00EB1979"/>
    <w:rsid w:val="00EB2743"/>
    <w:rsid w:val="00EB2F16"/>
    <w:rsid w:val="00EB2FE5"/>
    <w:rsid w:val="00EB3A1D"/>
    <w:rsid w:val="00EB3CA8"/>
    <w:rsid w:val="00EB56AE"/>
    <w:rsid w:val="00EB6063"/>
    <w:rsid w:val="00EB61F5"/>
    <w:rsid w:val="00EB63D3"/>
    <w:rsid w:val="00EB6607"/>
    <w:rsid w:val="00EB691C"/>
    <w:rsid w:val="00EB6922"/>
    <w:rsid w:val="00EB6D68"/>
    <w:rsid w:val="00EB6EE6"/>
    <w:rsid w:val="00EB772D"/>
    <w:rsid w:val="00EC030A"/>
    <w:rsid w:val="00EC0907"/>
    <w:rsid w:val="00EC0D1A"/>
    <w:rsid w:val="00EC0EF1"/>
    <w:rsid w:val="00EC1059"/>
    <w:rsid w:val="00EC1964"/>
    <w:rsid w:val="00EC219A"/>
    <w:rsid w:val="00EC2207"/>
    <w:rsid w:val="00EC31AE"/>
    <w:rsid w:val="00EC40DA"/>
    <w:rsid w:val="00EC534E"/>
    <w:rsid w:val="00EC57ED"/>
    <w:rsid w:val="00EC5A24"/>
    <w:rsid w:val="00EC6ED4"/>
    <w:rsid w:val="00ED0F92"/>
    <w:rsid w:val="00ED1050"/>
    <w:rsid w:val="00ED124B"/>
    <w:rsid w:val="00ED14FF"/>
    <w:rsid w:val="00ED183D"/>
    <w:rsid w:val="00ED1923"/>
    <w:rsid w:val="00ED1C5A"/>
    <w:rsid w:val="00ED30C6"/>
    <w:rsid w:val="00ED341C"/>
    <w:rsid w:val="00ED3721"/>
    <w:rsid w:val="00ED3AFC"/>
    <w:rsid w:val="00ED3C33"/>
    <w:rsid w:val="00ED4438"/>
    <w:rsid w:val="00ED45F1"/>
    <w:rsid w:val="00ED4B76"/>
    <w:rsid w:val="00ED551E"/>
    <w:rsid w:val="00ED561B"/>
    <w:rsid w:val="00EE0B9F"/>
    <w:rsid w:val="00EE1A60"/>
    <w:rsid w:val="00EE1F28"/>
    <w:rsid w:val="00EE26AA"/>
    <w:rsid w:val="00EE27C0"/>
    <w:rsid w:val="00EE2BCB"/>
    <w:rsid w:val="00EE2CFE"/>
    <w:rsid w:val="00EE2FF0"/>
    <w:rsid w:val="00EE384C"/>
    <w:rsid w:val="00EE4E6C"/>
    <w:rsid w:val="00EE563F"/>
    <w:rsid w:val="00EE5842"/>
    <w:rsid w:val="00EE58B3"/>
    <w:rsid w:val="00EE617F"/>
    <w:rsid w:val="00EE7F94"/>
    <w:rsid w:val="00EF02DD"/>
    <w:rsid w:val="00EF075B"/>
    <w:rsid w:val="00EF21BC"/>
    <w:rsid w:val="00EF3D7F"/>
    <w:rsid w:val="00EF4C43"/>
    <w:rsid w:val="00EF50DF"/>
    <w:rsid w:val="00EF544E"/>
    <w:rsid w:val="00EF5756"/>
    <w:rsid w:val="00EF5D89"/>
    <w:rsid w:val="00EF636C"/>
    <w:rsid w:val="00EF66F2"/>
    <w:rsid w:val="00EF7180"/>
    <w:rsid w:val="00EF73A4"/>
    <w:rsid w:val="00EF73A9"/>
    <w:rsid w:val="00EF7521"/>
    <w:rsid w:val="00EF7A1F"/>
    <w:rsid w:val="00EF7BB7"/>
    <w:rsid w:val="00EF7EA2"/>
    <w:rsid w:val="00F00941"/>
    <w:rsid w:val="00F012C5"/>
    <w:rsid w:val="00F0137A"/>
    <w:rsid w:val="00F01BFB"/>
    <w:rsid w:val="00F01CF3"/>
    <w:rsid w:val="00F0230E"/>
    <w:rsid w:val="00F0278D"/>
    <w:rsid w:val="00F03D20"/>
    <w:rsid w:val="00F03D6F"/>
    <w:rsid w:val="00F0550B"/>
    <w:rsid w:val="00F062B4"/>
    <w:rsid w:val="00F063C4"/>
    <w:rsid w:val="00F06A2B"/>
    <w:rsid w:val="00F06C26"/>
    <w:rsid w:val="00F06EA5"/>
    <w:rsid w:val="00F07039"/>
    <w:rsid w:val="00F072E4"/>
    <w:rsid w:val="00F07629"/>
    <w:rsid w:val="00F07C3A"/>
    <w:rsid w:val="00F07F44"/>
    <w:rsid w:val="00F10235"/>
    <w:rsid w:val="00F10F97"/>
    <w:rsid w:val="00F11365"/>
    <w:rsid w:val="00F1141A"/>
    <w:rsid w:val="00F11440"/>
    <w:rsid w:val="00F12053"/>
    <w:rsid w:val="00F1238E"/>
    <w:rsid w:val="00F12638"/>
    <w:rsid w:val="00F12C6E"/>
    <w:rsid w:val="00F131F1"/>
    <w:rsid w:val="00F1468F"/>
    <w:rsid w:val="00F147FC"/>
    <w:rsid w:val="00F14AB9"/>
    <w:rsid w:val="00F15252"/>
    <w:rsid w:val="00F152ED"/>
    <w:rsid w:val="00F1602B"/>
    <w:rsid w:val="00F1645E"/>
    <w:rsid w:val="00F165C8"/>
    <w:rsid w:val="00F167B5"/>
    <w:rsid w:val="00F16B9F"/>
    <w:rsid w:val="00F17089"/>
    <w:rsid w:val="00F172D0"/>
    <w:rsid w:val="00F17A20"/>
    <w:rsid w:val="00F20079"/>
    <w:rsid w:val="00F20B2D"/>
    <w:rsid w:val="00F20D4E"/>
    <w:rsid w:val="00F21650"/>
    <w:rsid w:val="00F22055"/>
    <w:rsid w:val="00F22268"/>
    <w:rsid w:val="00F22FAF"/>
    <w:rsid w:val="00F23282"/>
    <w:rsid w:val="00F241BA"/>
    <w:rsid w:val="00F243CD"/>
    <w:rsid w:val="00F24BF3"/>
    <w:rsid w:val="00F24C31"/>
    <w:rsid w:val="00F2515E"/>
    <w:rsid w:val="00F25828"/>
    <w:rsid w:val="00F25935"/>
    <w:rsid w:val="00F2627A"/>
    <w:rsid w:val="00F2638D"/>
    <w:rsid w:val="00F265AC"/>
    <w:rsid w:val="00F26A14"/>
    <w:rsid w:val="00F27263"/>
    <w:rsid w:val="00F277F7"/>
    <w:rsid w:val="00F27C55"/>
    <w:rsid w:val="00F27E98"/>
    <w:rsid w:val="00F30398"/>
    <w:rsid w:val="00F308F0"/>
    <w:rsid w:val="00F30B16"/>
    <w:rsid w:val="00F30F60"/>
    <w:rsid w:val="00F321AB"/>
    <w:rsid w:val="00F3277D"/>
    <w:rsid w:val="00F32B9D"/>
    <w:rsid w:val="00F32E74"/>
    <w:rsid w:val="00F3365A"/>
    <w:rsid w:val="00F33932"/>
    <w:rsid w:val="00F340CA"/>
    <w:rsid w:val="00F34150"/>
    <w:rsid w:val="00F349F6"/>
    <w:rsid w:val="00F353AC"/>
    <w:rsid w:val="00F35A79"/>
    <w:rsid w:val="00F35BA9"/>
    <w:rsid w:val="00F369C7"/>
    <w:rsid w:val="00F374FB"/>
    <w:rsid w:val="00F37E50"/>
    <w:rsid w:val="00F40343"/>
    <w:rsid w:val="00F40906"/>
    <w:rsid w:val="00F4090B"/>
    <w:rsid w:val="00F40EA3"/>
    <w:rsid w:val="00F413DE"/>
    <w:rsid w:val="00F420C2"/>
    <w:rsid w:val="00F42655"/>
    <w:rsid w:val="00F42B16"/>
    <w:rsid w:val="00F42EDC"/>
    <w:rsid w:val="00F44146"/>
    <w:rsid w:val="00F442C4"/>
    <w:rsid w:val="00F4435D"/>
    <w:rsid w:val="00F444CD"/>
    <w:rsid w:val="00F444E6"/>
    <w:rsid w:val="00F4459D"/>
    <w:rsid w:val="00F44745"/>
    <w:rsid w:val="00F45C03"/>
    <w:rsid w:val="00F4630A"/>
    <w:rsid w:val="00F4651D"/>
    <w:rsid w:val="00F467F2"/>
    <w:rsid w:val="00F46C50"/>
    <w:rsid w:val="00F47B12"/>
    <w:rsid w:val="00F47BEA"/>
    <w:rsid w:val="00F504D9"/>
    <w:rsid w:val="00F50657"/>
    <w:rsid w:val="00F50676"/>
    <w:rsid w:val="00F50A96"/>
    <w:rsid w:val="00F50BBB"/>
    <w:rsid w:val="00F511BD"/>
    <w:rsid w:val="00F5138F"/>
    <w:rsid w:val="00F51D9A"/>
    <w:rsid w:val="00F5234C"/>
    <w:rsid w:val="00F52CD0"/>
    <w:rsid w:val="00F52F55"/>
    <w:rsid w:val="00F53232"/>
    <w:rsid w:val="00F5399B"/>
    <w:rsid w:val="00F53EE9"/>
    <w:rsid w:val="00F54326"/>
    <w:rsid w:val="00F543DF"/>
    <w:rsid w:val="00F5460E"/>
    <w:rsid w:val="00F54D06"/>
    <w:rsid w:val="00F55371"/>
    <w:rsid w:val="00F55A14"/>
    <w:rsid w:val="00F55C7F"/>
    <w:rsid w:val="00F5650F"/>
    <w:rsid w:val="00F5664B"/>
    <w:rsid w:val="00F56A08"/>
    <w:rsid w:val="00F56E13"/>
    <w:rsid w:val="00F57DBE"/>
    <w:rsid w:val="00F60C4B"/>
    <w:rsid w:val="00F60DC7"/>
    <w:rsid w:val="00F6161A"/>
    <w:rsid w:val="00F61D3C"/>
    <w:rsid w:val="00F61F11"/>
    <w:rsid w:val="00F62CB5"/>
    <w:rsid w:val="00F62F07"/>
    <w:rsid w:val="00F6517F"/>
    <w:rsid w:val="00F656EB"/>
    <w:rsid w:val="00F65ABE"/>
    <w:rsid w:val="00F65C4F"/>
    <w:rsid w:val="00F65DBF"/>
    <w:rsid w:val="00F66293"/>
    <w:rsid w:val="00F66878"/>
    <w:rsid w:val="00F66912"/>
    <w:rsid w:val="00F66F7D"/>
    <w:rsid w:val="00F67439"/>
    <w:rsid w:val="00F6758A"/>
    <w:rsid w:val="00F6768E"/>
    <w:rsid w:val="00F67708"/>
    <w:rsid w:val="00F6784D"/>
    <w:rsid w:val="00F67950"/>
    <w:rsid w:val="00F7004C"/>
    <w:rsid w:val="00F70F4E"/>
    <w:rsid w:val="00F7216C"/>
    <w:rsid w:val="00F7218B"/>
    <w:rsid w:val="00F7292E"/>
    <w:rsid w:val="00F72C91"/>
    <w:rsid w:val="00F7303F"/>
    <w:rsid w:val="00F7366B"/>
    <w:rsid w:val="00F7418A"/>
    <w:rsid w:val="00F7479E"/>
    <w:rsid w:val="00F752C7"/>
    <w:rsid w:val="00F75315"/>
    <w:rsid w:val="00F7556E"/>
    <w:rsid w:val="00F758FF"/>
    <w:rsid w:val="00F76351"/>
    <w:rsid w:val="00F76799"/>
    <w:rsid w:val="00F768CA"/>
    <w:rsid w:val="00F76D06"/>
    <w:rsid w:val="00F76FDB"/>
    <w:rsid w:val="00F771E0"/>
    <w:rsid w:val="00F7726A"/>
    <w:rsid w:val="00F77A59"/>
    <w:rsid w:val="00F77CE2"/>
    <w:rsid w:val="00F80009"/>
    <w:rsid w:val="00F805A9"/>
    <w:rsid w:val="00F80F37"/>
    <w:rsid w:val="00F8146D"/>
    <w:rsid w:val="00F8188E"/>
    <w:rsid w:val="00F8261F"/>
    <w:rsid w:val="00F82C58"/>
    <w:rsid w:val="00F82E0A"/>
    <w:rsid w:val="00F835B7"/>
    <w:rsid w:val="00F83836"/>
    <w:rsid w:val="00F83C60"/>
    <w:rsid w:val="00F8542C"/>
    <w:rsid w:val="00F85A21"/>
    <w:rsid w:val="00F85AF2"/>
    <w:rsid w:val="00F85CC1"/>
    <w:rsid w:val="00F86441"/>
    <w:rsid w:val="00F8677E"/>
    <w:rsid w:val="00F86D6D"/>
    <w:rsid w:val="00F8714B"/>
    <w:rsid w:val="00F91F11"/>
    <w:rsid w:val="00F921B3"/>
    <w:rsid w:val="00F9244E"/>
    <w:rsid w:val="00F92681"/>
    <w:rsid w:val="00F9331C"/>
    <w:rsid w:val="00F93330"/>
    <w:rsid w:val="00F93646"/>
    <w:rsid w:val="00F94BFE"/>
    <w:rsid w:val="00F94CFB"/>
    <w:rsid w:val="00F954CE"/>
    <w:rsid w:val="00F95861"/>
    <w:rsid w:val="00F96737"/>
    <w:rsid w:val="00F96CDA"/>
    <w:rsid w:val="00F9794C"/>
    <w:rsid w:val="00FA14CD"/>
    <w:rsid w:val="00FA20A9"/>
    <w:rsid w:val="00FA215E"/>
    <w:rsid w:val="00FA2D2C"/>
    <w:rsid w:val="00FA3157"/>
    <w:rsid w:val="00FA4521"/>
    <w:rsid w:val="00FA482D"/>
    <w:rsid w:val="00FA5194"/>
    <w:rsid w:val="00FA5AE4"/>
    <w:rsid w:val="00FA5CB0"/>
    <w:rsid w:val="00FA5DB0"/>
    <w:rsid w:val="00FA61F3"/>
    <w:rsid w:val="00FA65AD"/>
    <w:rsid w:val="00FA72EE"/>
    <w:rsid w:val="00FA7BE1"/>
    <w:rsid w:val="00FA7E76"/>
    <w:rsid w:val="00FB0674"/>
    <w:rsid w:val="00FB0FF5"/>
    <w:rsid w:val="00FB1446"/>
    <w:rsid w:val="00FB1EC5"/>
    <w:rsid w:val="00FB2453"/>
    <w:rsid w:val="00FB2481"/>
    <w:rsid w:val="00FB2ED7"/>
    <w:rsid w:val="00FB4C1A"/>
    <w:rsid w:val="00FB4CE7"/>
    <w:rsid w:val="00FB5760"/>
    <w:rsid w:val="00FB61C7"/>
    <w:rsid w:val="00FB6BD8"/>
    <w:rsid w:val="00FB73E6"/>
    <w:rsid w:val="00FC059A"/>
    <w:rsid w:val="00FC067E"/>
    <w:rsid w:val="00FC096D"/>
    <w:rsid w:val="00FC0F08"/>
    <w:rsid w:val="00FC19D9"/>
    <w:rsid w:val="00FC2023"/>
    <w:rsid w:val="00FC2343"/>
    <w:rsid w:val="00FC2703"/>
    <w:rsid w:val="00FC2F01"/>
    <w:rsid w:val="00FC2F02"/>
    <w:rsid w:val="00FC35FA"/>
    <w:rsid w:val="00FC3F6F"/>
    <w:rsid w:val="00FC429A"/>
    <w:rsid w:val="00FC434F"/>
    <w:rsid w:val="00FC4857"/>
    <w:rsid w:val="00FC5035"/>
    <w:rsid w:val="00FC567A"/>
    <w:rsid w:val="00FC5719"/>
    <w:rsid w:val="00FC6178"/>
    <w:rsid w:val="00FC61E3"/>
    <w:rsid w:val="00FC6399"/>
    <w:rsid w:val="00FC668E"/>
    <w:rsid w:val="00FC7206"/>
    <w:rsid w:val="00FC731E"/>
    <w:rsid w:val="00FC7915"/>
    <w:rsid w:val="00FD12E9"/>
    <w:rsid w:val="00FD138E"/>
    <w:rsid w:val="00FD1D77"/>
    <w:rsid w:val="00FD1E1E"/>
    <w:rsid w:val="00FD1E37"/>
    <w:rsid w:val="00FD24BC"/>
    <w:rsid w:val="00FD2F58"/>
    <w:rsid w:val="00FD35A5"/>
    <w:rsid w:val="00FD3B0F"/>
    <w:rsid w:val="00FD4008"/>
    <w:rsid w:val="00FD4ECB"/>
    <w:rsid w:val="00FD5518"/>
    <w:rsid w:val="00FD57F7"/>
    <w:rsid w:val="00FD68F8"/>
    <w:rsid w:val="00FD6D02"/>
    <w:rsid w:val="00FD7322"/>
    <w:rsid w:val="00FD7395"/>
    <w:rsid w:val="00FD7851"/>
    <w:rsid w:val="00FD7B18"/>
    <w:rsid w:val="00FE036C"/>
    <w:rsid w:val="00FE060F"/>
    <w:rsid w:val="00FE06EE"/>
    <w:rsid w:val="00FE0DED"/>
    <w:rsid w:val="00FE1158"/>
    <w:rsid w:val="00FE1968"/>
    <w:rsid w:val="00FE19CA"/>
    <w:rsid w:val="00FE1B8A"/>
    <w:rsid w:val="00FE2E32"/>
    <w:rsid w:val="00FE3449"/>
    <w:rsid w:val="00FE36A3"/>
    <w:rsid w:val="00FE382A"/>
    <w:rsid w:val="00FE3D4A"/>
    <w:rsid w:val="00FE458E"/>
    <w:rsid w:val="00FE59F9"/>
    <w:rsid w:val="00FE5E6F"/>
    <w:rsid w:val="00FE61D4"/>
    <w:rsid w:val="00FE6555"/>
    <w:rsid w:val="00FE6919"/>
    <w:rsid w:val="00FE75B0"/>
    <w:rsid w:val="00FE7882"/>
    <w:rsid w:val="00FF04A8"/>
    <w:rsid w:val="00FF0AFF"/>
    <w:rsid w:val="00FF0B18"/>
    <w:rsid w:val="00FF155E"/>
    <w:rsid w:val="00FF1668"/>
    <w:rsid w:val="00FF177F"/>
    <w:rsid w:val="00FF196B"/>
    <w:rsid w:val="00FF1F51"/>
    <w:rsid w:val="00FF2D47"/>
    <w:rsid w:val="00FF2E2C"/>
    <w:rsid w:val="00FF3CFD"/>
    <w:rsid w:val="00FF3D34"/>
    <w:rsid w:val="00FF41C7"/>
    <w:rsid w:val="00FF485D"/>
    <w:rsid w:val="00FF5942"/>
    <w:rsid w:val="00FF65FB"/>
    <w:rsid w:val="00FF6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433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CH" w:eastAsia="en-US" w:bidi="ar-SA"/>
      </w:rPr>
    </w:rPrDefault>
    <w:pPrDefault>
      <w:pPr>
        <w:spacing w:before="100" w:beforeAutospacing="1" w:after="100" w:afterAutospacing="1" w:line="48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514"/>
    <w:rPr>
      <w:rFonts w:ascii="Times New Roman" w:hAnsi="Times New Roman"/>
      <w:sz w:val="24"/>
    </w:rPr>
  </w:style>
  <w:style w:type="paragraph" w:styleId="Overskrift1">
    <w:name w:val="heading 1"/>
    <w:basedOn w:val="Normal"/>
    <w:next w:val="Normal"/>
    <w:link w:val="Overskrift1Tegn"/>
    <w:uiPriority w:val="9"/>
    <w:qFormat/>
    <w:rsid w:val="00571BD1"/>
    <w:pPr>
      <w:spacing w:before="480" w:after="0"/>
      <w:contextualSpacing/>
      <w:outlineLvl w:val="0"/>
    </w:pPr>
    <w:rPr>
      <w:rFonts w:eastAsiaTheme="majorEastAsia" w:cstheme="majorBidi"/>
      <w:b/>
      <w:bCs/>
      <w:sz w:val="32"/>
      <w:szCs w:val="28"/>
    </w:rPr>
  </w:style>
  <w:style w:type="paragraph" w:styleId="Overskrift2">
    <w:name w:val="heading 2"/>
    <w:basedOn w:val="Normal"/>
    <w:next w:val="Normal"/>
    <w:link w:val="Overskrift2Tegn"/>
    <w:uiPriority w:val="9"/>
    <w:unhideWhenUsed/>
    <w:qFormat/>
    <w:rsid w:val="00023542"/>
    <w:pPr>
      <w:spacing w:before="200" w:after="0"/>
      <w:outlineLvl w:val="1"/>
    </w:pPr>
    <w:rPr>
      <w:rFonts w:eastAsiaTheme="majorEastAsia" w:cstheme="majorBidi"/>
      <w:b/>
      <w:bCs/>
      <w:sz w:val="26"/>
      <w:szCs w:val="26"/>
    </w:rPr>
  </w:style>
  <w:style w:type="paragraph" w:styleId="Overskrift3">
    <w:name w:val="heading 3"/>
    <w:basedOn w:val="Normal"/>
    <w:next w:val="Normal"/>
    <w:link w:val="Overskrift3Tegn"/>
    <w:uiPriority w:val="9"/>
    <w:unhideWhenUsed/>
    <w:qFormat/>
    <w:rsid w:val="007533CA"/>
    <w:pPr>
      <w:spacing w:before="200" w:after="0" w:line="271" w:lineRule="auto"/>
      <w:outlineLvl w:val="2"/>
    </w:pPr>
    <w:rPr>
      <w:rFonts w:eastAsiaTheme="majorEastAsia" w:cstheme="majorBidi"/>
      <w:b/>
      <w:bCs/>
      <w:i/>
    </w:rPr>
  </w:style>
  <w:style w:type="paragraph" w:styleId="Overskrift4">
    <w:name w:val="heading 4"/>
    <w:basedOn w:val="Normal"/>
    <w:next w:val="Normal"/>
    <w:link w:val="Overskrift4Tegn"/>
    <w:uiPriority w:val="9"/>
    <w:unhideWhenUsed/>
    <w:qFormat/>
    <w:rsid w:val="00233D37"/>
    <w:pPr>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iPriority w:val="9"/>
    <w:semiHidden/>
    <w:unhideWhenUsed/>
    <w:qFormat/>
    <w:rsid w:val="00D05A7F"/>
    <w:pPr>
      <w:numPr>
        <w:ilvl w:val="4"/>
        <w:numId w:val="19"/>
      </w:num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iPriority w:val="9"/>
    <w:semiHidden/>
    <w:unhideWhenUsed/>
    <w:qFormat/>
    <w:rsid w:val="00D05A7F"/>
    <w:pPr>
      <w:numPr>
        <w:ilvl w:val="5"/>
        <w:numId w:val="19"/>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iPriority w:val="9"/>
    <w:semiHidden/>
    <w:unhideWhenUsed/>
    <w:qFormat/>
    <w:rsid w:val="00D05A7F"/>
    <w:pPr>
      <w:numPr>
        <w:ilvl w:val="6"/>
        <w:numId w:val="19"/>
      </w:num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semiHidden/>
    <w:unhideWhenUsed/>
    <w:qFormat/>
    <w:rsid w:val="00D05A7F"/>
    <w:pPr>
      <w:numPr>
        <w:ilvl w:val="7"/>
        <w:numId w:val="19"/>
      </w:numPr>
      <w:spacing w:after="0"/>
      <w:outlineLvl w:val="7"/>
    </w:pPr>
    <w:rPr>
      <w:rFonts w:asciiTheme="majorHAnsi" w:eastAsiaTheme="majorEastAsia" w:hAnsiTheme="majorHAnsi" w:cstheme="majorBidi"/>
      <w:sz w:val="20"/>
      <w:szCs w:val="20"/>
    </w:rPr>
  </w:style>
  <w:style w:type="paragraph" w:styleId="Overskrift9">
    <w:name w:val="heading 9"/>
    <w:basedOn w:val="Normal"/>
    <w:next w:val="Normal"/>
    <w:link w:val="Overskrift9Tegn"/>
    <w:uiPriority w:val="9"/>
    <w:semiHidden/>
    <w:unhideWhenUsed/>
    <w:qFormat/>
    <w:rsid w:val="00D05A7F"/>
    <w:pPr>
      <w:numPr>
        <w:ilvl w:val="8"/>
        <w:numId w:val="19"/>
      </w:numPr>
      <w:spacing w:after="0"/>
      <w:outlineLvl w:val="8"/>
    </w:pPr>
    <w:rPr>
      <w:rFonts w:asciiTheme="majorHAnsi" w:eastAsiaTheme="majorEastAsia" w:hAnsiTheme="majorHAnsi" w:cstheme="majorBidi"/>
      <w:i/>
      <w:iCs/>
      <w:spacing w:val="5"/>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D05A7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Tegn">
    <w:name w:val="Titel Tegn"/>
    <w:basedOn w:val="Standardskrifttypeiafsnit"/>
    <w:link w:val="Titel"/>
    <w:uiPriority w:val="10"/>
    <w:rsid w:val="00D05A7F"/>
    <w:rPr>
      <w:rFonts w:asciiTheme="majorHAnsi" w:eastAsiaTheme="majorEastAsia" w:hAnsiTheme="majorHAnsi" w:cstheme="majorBidi"/>
      <w:spacing w:val="5"/>
      <w:sz w:val="52"/>
      <w:szCs w:val="52"/>
    </w:rPr>
  </w:style>
  <w:style w:type="paragraph" w:styleId="FormateretHTML">
    <w:name w:val="HTML Preformatted"/>
    <w:basedOn w:val="Normal"/>
    <w:link w:val="FormateretHTMLTegn"/>
    <w:uiPriority w:val="99"/>
    <w:unhideWhenUsed/>
    <w:rsid w:val="001942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CH"/>
    </w:rPr>
  </w:style>
  <w:style w:type="character" w:customStyle="1" w:styleId="FormateretHTMLTegn">
    <w:name w:val="Formateret HTML Tegn"/>
    <w:basedOn w:val="Standardskrifttypeiafsnit"/>
    <w:link w:val="FormateretHTML"/>
    <w:uiPriority w:val="99"/>
    <w:rsid w:val="001942A3"/>
    <w:rPr>
      <w:rFonts w:ascii="Courier New" w:eastAsia="Times New Roman" w:hAnsi="Courier New" w:cs="Courier New"/>
      <w:sz w:val="20"/>
      <w:szCs w:val="20"/>
      <w:lang w:eastAsia="de-CH"/>
    </w:rPr>
  </w:style>
  <w:style w:type="character" w:customStyle="1" w:styleId="Overskrift2Tegn">
    <w:name w:val="Overskrift 2 Tegn"/>
    <w:basedOn w:val="Standardskrifttypeiafsnit"/>
    <w:link w:val="Overskrift2"/>
    <w:uiPriority w:val="9"/>
    <w:rsid w:val="00023542"/>
    <w:rPr>
      <w:rFonts w:ascii="Times New Roman" w:eastAsiaTheme="majorEastAsia" w:hAnsi="Times New Roman" w:cstheme="majorBidi"/>
      <w:b/>
      <w:bCs/>
      <w:sz w:val="26"/>
      <w:szCs w:val="26"/>
    </w:rPr>
  </w:style>
  <w:style w:type="character" w:customStyle="1" w:styleId="Overskrift1Tegn">
    <w:name w:val="Overskrift 1 Tegn"/>
    <w:basedOn w:val="Standardskrifttypeiafsnit"/>
    <w:link w:val="Overskrift1"/>
    <w:uiPriority w:val="9"/>
    <w:rsid w:val="00571BD1"/>
    <w:rPr>
      <w:rFonts w:ascii="Times New Roman" w:eastAsiaTheme="majorEastAsia" w:hAnsi="Times New Roman" w:cstheme="majorBidi"/>
      <w:b/>
      <w:bCs/>
      <w:sz w:val="32"/>
      <w:szCs w:val="28"/>
    </w:rPr>
  </w:style>
  <w:style w:type="paragraph" w:styleId="Markeringsbobletekst">
    <w:name w:val="Balloon Text"/>
    <w:basedOn w:val="Normal"/>
    <w:link w:val="MarkeringsbobletekstTegn"/>
    <w:uiPriority w:val="99"/>
    <w:semiHidden/>
    <w:unhideWhenUsed/>
    <w:rsid w:val="007546C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546C9"/>
    <w:rPr>
      <w:rFonts w:ascii="Tahoma" w:hAnsi="Tahoma" w:cs="Tahoma"/>
      <w:sz w:val="16"/>
      <w:szCs w:val="16"/>
    </w:rPr>
  </w:style>
  <w:style w:type="character" w:customStyle="1" w:styleId="Overskrift3Tegn">
    <w:name w:val="Overskrift 3 Tegn"/>
    <w:basedOn w:val="Standardskrifttypeiafsnit"/>
    <w:link w:val="Overskrift3"/>
    <w:uiPriority w:val="9"/>
    <w:rsid w:val="007533CA"/>
    <w:rPr>
      <w:rFonts w:ascii="Times New Roman" w:eastAsiaTheme="majorEastAsia" w:hAnsi="Times New Roman" w:cstheme="majorBidi"/>
      <w:b/>
      <w:bCs/>
      <w:i/>
      <w:sz w:val="24"/>
    </w:rPr>
  </w:style>
  <w:style w:type="character" w:customStyle="1" w:styleId="Overskrift4Tegn">
    <w:name w:val="Overskrift 4 Tegn"/>
    <w:basedOn w:val="Standardskrifttypeiafsnit"/>
    <w:link w:val="Overskrift4"/>
    <w:uiPriority w:val="9"/>
    <w:rsid w:val="00D05A7F"/>
    <w:rPr>
      <w:rFonts w:asciiTheme="majorHAnsi" w:eastAsiaTheme="majorEastAsia" w:hAnsiTheme="majorHAnsi" w:cstheme="majorBidi"/>
      <w:b/>
      <w:bCs/>
      <w:i/>
      <w:iCs/>
    </w:rPr>
  </w:style>
  <w:style w:type="paragraph" w:styleId="Ingenafstand">
    <w:name w:val="No Spacing"/>
    <w:basedOn w:val="Normal"/>
    <w:uiPriority w:val="1"/>
    <w:qFormat/>
    <w:rsid w:val="00D05A7F"/>
    <w:pPr>
      <w:spacing w:after="0" w:line="240" w:lineRule="auto"/>
    </w:pPr>
  </w:style>
  <w:style w:type="character" w:styleId="Kommentarhenvisning">
    <w:name w:val="annotation reference"/>
    <w:basedOn w:val="Standardskrifttypeiafsnit"/>
    <w:uiPriority w:val="99"/>
    <w:semiHidden/>
    <w:unhideWhenUsed/>
    <w:rsid w:val="00AE091C"/>
    <w:rPr>
      <w:sz w:val="16"/>
      <w:szCs w:val="16"/>
    </w:rPr>
  </w:style>
  <w:style w:type="paragraph" w:styleId="Kommentartekst">
    <w:name w:val="annotation text"/>
    <w:basedOn w:val="Normal"/>
    <w:link w:val="KommentartekstTegn"/>
    <w:uiPriority w:val="99"/>
    <w:unhideWhenUsed/>
    <w:rsid w:val="00AE091C"/>
    <w:pPr>
      <w:spacing w:line="240" w:lineRule="auto"/>
    </w:pPr>
    <w:rPr>
      <w:sz w:val="20"/>
      <w:szCs w:val="20"/>
    </w:rPr>
  </w:style>
  <w:style w:type="character" w:customStyle="1" w:styleId="KommentartekstTegn">
    <w:name w:val="Kommentartekst Tegn"/>
    <w:basedOn w:val="Standardskrifttypeiafsnit"/>
    <w:link w:val="Kommentartekst"/>
    <w:uiPriority w:val="99"/>
    <w:rsid w:val="00AE091C"/>
    <w:rPr>
      <w:sz w:val="20"/>
      <w:szCs w:val="20"/>
    </w:rPr>
  </w:style>
  <w:style w:type="paragraph" w:styleId="Kommentaremne">
    <w:name w:val="annotation subject"/>
    <w:basedOn w:val="Kommentartekst"/>
    <w:next w:val="Kommentartekst"/>
    <w:link w:val="KommentaremneTegn"/>
    <w:uiPriority w:val="99"/>
    <w:semiHidden/>
    <w:unhideWhenUsed/>
    <w:rsid w:val="00AE091C"/>
    <w:rPr>
      <w:b/>
      <w:bCs/>
    </w:rPr>
  </w:style>
  <w:style w:type="character" w:customStyle="1" w:styleId="KommentaremneTegn">
    <w:name w:val="Kommentaremne Tegn"/>
    <w:basedOn w:val="KommentartekstTegn"/>
    <w:link w:val="Kommentaremne"/>
    <w:uiPriority w:val="99"/>
    <w:semiHidden/>
    <w:rsid w:val="00AE091C"/>
    <w:rPr>
      <w:b/>
      <w:bCs/>
      <w:sz w:val="20"/>
      <w:szCs w:val="20"/>
    </w:rPr>
  </w:style>
  <w:style w:type="paragraph" w:styleId="Billedtekst">
    <w:name w:val="caption"/>
    <w:basedOn w:val="Normal"/>
    <w:next w:val="Normal"/>
    <w:uiPriority w:val="35"/>
    <w:unhideWhenUsed/>
    <w:rsid w:val="00686171"/>
    <w:pPr>
      <w:spacing w:line="240" w:lineRule="auto"/>
    </w:pPr>
    <w:rPr>
      <w:bCs/>
      <w:sz w:val="20"/>
      <w:szCs w:val="18"/>
    </w:rPr>
  </w:style>
  <w:style w:type="character" w:styleId="Hyperlink">
    <w:name w:val="Hyperlink"/>
    <w:basedOn w:val="Standardskrifttypeiafsnit"/>
    <w:uiPriority w:val="99"/>
    <w:unhideWhenUsed/>
    <w:rsid w:val="007C7644"/>
    <w:rPr>
      <w:color w:val="0000FF" w:themeColor="hyperlink"/>
      <w:u w:val="single"/>
    </w:rPr>
  </w:style>
  <w:style w:type="paragraph" w:styleId="Almindeligtekst">
    <w:name w:val="Plain Text"/>
    <w:basedOn w:val="Normal"/>
    <w:link w:val="AlmindeligtekstTegn"/>
    <w:uiPriority w:val="99"/>
    <w:unhideWhenUsed/>
    <w:rsid w:val="00F172D0"/>
    <w:pPr>
      <w:spacing w:after="0" w:line="240" w:lineRule="auto"/>
    </w:pPr>
    <w:rPr>
      <w:rFonts w:ascii="Consolas" w:hAnsi="Consolas"/>
      <w:sz w:val="21"/>
      <w:szCs w:val="21"/>
      <w:lang w:val="da-DK"/>
    </w:rPr>
  </w:style>
  <w:style w:type="character" w:customStyle="1" w:styleId="AlmindeligtekstTegn">
    <w:name w:val="Almindelig tekst Tegn"/>
    <w:basedOn w:val="Standardskrifttypeiafsnit"/>
    <w:link w:val="Almindeligtekst"/>
    <w:uiPriority w:val="99"/>
    <w:rsid w:val="00F172D0"/>
    <w:rPr>
      <w:rFonts w:ascii="Consolas" w:hAnsi="Consolas"/>
      <w:sz w:val="21"/>
      <w:szCs w:val="21"/>
      <w:lang w:val="da-DK"/>
    </w:rPr>
  </w:style>
  <w:style w:type="paragraph" w:styleId="Sidehoved">
    <w:name w:val="header"/>
    <w:basedOn w:val="Normal"/>
    <w:link w:val="SidehovedTegn"/>
    <w:uiPriority w:val="99"/>
    <w:unhideWhenUsed/>
    <w:rsid w:val="0007003C"/>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07003C"/>
  </w:style>
  <w:style w:type="paragraph" w:styleId="Sidefod">
    <w:name w:val="footer"/>
    <w:basedOn w:val="Normal"/>
    <w:link w:val="SidefodTegn"/>
    <w:uiPriority w:val="99"/>
    <w:unhideWhenUsed/>
    <w:rsid w:val="0007003C"/>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07003C"/>
  </w:style>
  <w:style w:type="paragraph" w:styleId="NormalWeb">
    <w:name w:val="Normal (Web)"/>
    <w:basedOn w:val="Normal"/>
    <w:uiPriority w:val="99"/>
    <w:unhideWhenUsed/>
    <w:rsid w:val="0085035D"/>
    <w:pPr>
      <w:spacing w:line="240" w:lineRule="auto"/>
    </w:pPr>
    <w:rPr>
      <w:rFonts w:cs="Times New Roman"/>
      <w:szCs w:val="24"/>
      <w:lang w:eastAsia="de-CH"/>
    </w:rPr>
  </w:style>
  <w:style w:type="table" w:styleId="Tabel-Gitter">
    <w:name w:val="Table Grid"/>
    <w:basedOn w:val="Tabel-Normal"/>
    <w:uiPriority w:val="59"/>
    <w:rsid w:val="00091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D05A7F"/>
    <w:pPr>
      <w:ind w:left="720"/>
      <w:contextualSpacing/>
    </w:pPr>
  </w:style>
  <w:style w:type="character" w:customStyle="1" w:styleId="Overskrift5Tegn">
    <w:name w:val="Overskrift 5 Tegn"/>
    <w:basedOn w:val="Standardskrifttypeiafsnit"/>
    <w:link w:val="Overskrift5"/>
    <w:uiPriority w:val="9"/>
    <w:semiHidden/>
    <w:rsid w:val="00D05A7F"/>
    <w:rPr>
      <w:rFonts w:asciiTheme="majorHAnsi" w:eastAsiaTheme="majorEastAsia" w:hAnsiTheme="majorHAnsi" w:cstheme="majorBidi"/>
      <w:b/>
      <w:bCs/>
      <w:color w:val="7F7F7F" w:themeColor="text1" w:themeTint="80"/>
    </w:rPr>
  </w:style>
  <w:style w:type="character" w:customStyle="1" w:styleId="Overskrift6Tegn">
    <w:name w:val="Overskrift 6 Tegn"/>
    <w:basedOn w:val="Standardskrifttypeiafsnit"/>
    <w:link w:val="Overskrift6"/>
    <w:uiPriority w:val="9"/>
    <w:semiHidden/>
    <w:rsid w:val="00D05A7F"/>
    <w:rPr>
      <w:rFonts w:asciiTheme="majorHAnsi" w:eastAsiaTheme="majorEastAsia" w:hAnsiTheme="majorHAnsi" w:cstheme="majorBidi"/>
      <w:b/>
      <w:bCs/>
      <w:i/>
      <w:iCs/>
      <w:color w:val="7F7F7F" w:themeColor="text1" w:themeTint="80"/>
    </w:rPr>
  </w:style>
  <w:style w:type="character" w:customStyle="1" w:styleId="Overskrift7Tegn">
    <w:name w:val="Overskrift 7 Tegn"/>
    <w:basedOn w:val="Standardskrifttypeiafsnit"/>
    <w:link w:val="Overskrift7"/>
    <w:uiPriority w:val="9"/>
    <w:semiHidden/>
    <w:rsid w:val="00D05A7F"/>
    <w:rPr>
      <w:rFonts w:asciiTheme="majorHAnsi" w:eastAsiaTheme="majorEastAsia" w:hAnsiTheme="majorHAnsi" w:cstheme="majorBidi"/>
      <w:i/>
      <w:iCs/>
    </w:rPr>
  </w:style>
  <w:style w:type="character" w:customStyle="1" w:styleId="Overskrift8Tegn">
    <w:name w:val="Overskrift 8 Tegn"/>
    <w:basedOn w:val="Standardskrifttypeiafsnit"/>
    <w:link w:val="Overskrift8"/>
    <w:uiPriority w:val="9"/>
    <w:semiHidden/>
    <w:rsid w:val="00D05A7F"/>
    <w:rPr>
      <w:rFonts w:asciiTheme="majorHAnsi" w:eastAsiaTheme="majorEastAsia" w:hAnsiTheme="majorHAnsi" w:cstheme="majorBidi"/>
      <w:sz w:val="20"/>
      <w:szCs w:val="20"/>
    </w:rPr>
  </w:style>
  <w:style w:type="character" w:customStyle="1" w:styleId="Overskrift9Tegn">
    <w:name w:val="Overskrift 9 Tegn"/>
    <w:basedOn w:val="Standardskrifttypeiafsnit"/>
    <w:link w:val="Overskrift9"/>
    <w:uiPriority w:val="9"/>
    <w:semiHidden/>
    <w:rsid w:val="00D05A7F"/>
    <w:rPr>
      <w:rFonts w:asciiTheme="majorHAnsi" w:eastAsiaTheme="majorEastAsia" w:hAnsiTheme="majorHAnsi" w:cstheme="majorBidi"/>
      <w:i/>
      <w:iCs/>
      <w:spacing w:val="5"/>
      <w:sz w:val="20"/>
      <w:szCs w:val="20"/>
    </w:rPr>
  </w:style>
  <w:style w:type="character" w:customStyle="1" w:styleId="Appendix1">
    <w:name w:val="Appendix 1"/>
    <w:basedOn w:val="Overskrift2Tegn"/>
    <w:uiPriority w:val="1"/>
    <w:rsid w:val="00006E75"/>
    <w:rPr>
      <w:rFonts w:asciiTheme="majorHAnsi" w:eastAsiaTheme="majorEastAsia" w:hAnsiTheme="majorHAnsi" w:cstheme="majorBidi"/>
      <w:b/>
      <w:bCs/>
      <w:color w:val="auto"/>
      <w:sz w:val="26"/>
      <w:szCs w:val="26"/>
      <w:lang w:val="en-US" w:eastAsia="de-CH"/>
    </w:rPr>
  </w:style>
  <w:style w:type="character" w:styleId="Pladsholdertekst">
    <w:name w:val="Placeholder Text"/>
    <w:basedOn w:val="Standardskrifttypeiafsnit"/>
    <w:uiPriority w:val="99"/>
    <w:semiHidden/>
    <w:rsid w:val="004C5B29"/>
    <w:rPr>
      <w:color w:val="808080"/>
    </w:rPr>
  </w:style>
  <w:style w:type="paragraph" w:styleId="Undertitel">
    <w:name w:val="Subtitle"/>
    <w:basedOn w:val="Normal"/>
    <w:next w:val="Normal"/>
    <w:link w:val="UndertitelTegn"/>
    <w:uiPriority w:val="11"/>
    <w:qFormat/>
    <w:rsid w:val="00D05A7F"/>
    <w:pPr>
      <w:spacing w:after="600"/>
    </w:pPr>
    <w:rPr>
      <w:rFonts w:asciiTheme="majorHAnsi" w:eastAsiaTheme="majorEastAsia" w:hAnsiTheme="majorHAnsi" w:cstheme="majorBidi"/>
      <w:i/>
      <w:iCs/>
      <w:spacing w:val="13"/>
      <w:szCs w:val="24"/>
    </w:rPr>
  </w:style>
  <w:style w:type="character" w:customStyle="1" w:styleId="UndertitelTegn">
    <w:name w:val="Undertitel Tegn"/>
    <w:basedOn w:val="Standardskrifttypeiafsnit"/>
    <w:link w:val="Undertitel"/>
    <w:uiPriority w:val="11"/>
    <w:rsid w:val="00D05A7F"/>
    <w:rPr>
      <w:rFonts w:asciiTheme="majorHAnsi" w:eastAsiaTheme="majorEastAsia" w:hAnsiTheme="majorHAnsi" w:cstheme="majorBidi"/>
      <w:i/>
      <w:iCs/>
      <w:spacing w:val="13"/>
      <w:sz w:val="24"/>
      <w:szCs w:val="24"/>
    </w:rPr>
  </w:style>
  <w:style w:type="character" w:styleId="Strk">
    <w:name w:val="Strong"/>
    <w:uiPriority w:val="22"/>
    <w:qFormat/>
    <w:rsid w:val="00D05A7F"/>
    <w:rPr>
      <w:b/>
      <w:bCs/>
    </w:rPr>
  </w:style>
  <w:style w:type="character" w:styleId="Fremhv">
    <w:name w:val="Emphasis"/>
    <w:uiPriority w:val="20"/>
    <w:qFormat/>
    <w:rsid w:val="00D05A7F"/>
    <w:rPr>
      <w:b/>
      <w:bCs/>
      <w:i/>
      <w:iCs/>
      <w:spacing w:val="10"/>
      <w:bdr w:val="none" w:sz="0" w:space="0" w:color="auto"/>
      <w:shd w:val="clear" w:color="auto" w:fill="auto"/>
    </w:rPr>
  </w:style>
  <w:style w:type="paragraph" w:styleId="Citat">
    <w:name w:val="Quote"/>
    <w:basedOn w:val="Normal"/>
    <w:next w:val="Normal"/>
    <w:link w:val="CitatTegn"/>
    <w:uiPriority w:val="29"/>
    <w:qFormat/>
    <w:rsid w:val="00D05A7F"/>
    <w:pPr>
      <w:spacing w:before="200" w:after="0"/>
      <w:ind w:left="360" w:right="360"/>
    </w:pPr>
    <w:rPr>
      <w:i/>
      <w:iCs/>
    </w:rPr>
  </w:style>
  <w:style w:type="character" w:customStyle="1" w:styleId="CitatTegn">
    <w:name w:val="Citat Tegn"/>
    <w:basedOn w:val="Standardskrifttypeiafsnit"/>
    <w:link w:val="Citat"/>
    <w:uiPriority w:val="29"/>
    <w:rsid w:val="00D05A7F"/>
    <w:rPr>
      <w:i/>
      <w:iCs/>
    </w:rPr>
  </w:style>
  <w:style w:type="paragraph" w:styleId="Strktcitat">
    <w:name w:val="Intense Quote"/>
    <w:basedOn w:val="Normal"/>
    <w:next w:val="Normal"/>
    <w:link w:val="StrktcitatTegn"/>
    <w:uiPriority w:val="30"/>
    <w:qFormat/>
    <w:rsid w:val="00D05A7F"/>
    <w:pPr>
      <w:pBdr>
        <w:bottom w:val="single" w:sz="4" w:space="1" w:color="auto"/>
      </w:pBdr>
      <w:spacing w:before="200" w:after="280"/>
      <w:ind w:left="1008" w:right="1152"/>
    </w:pPr>
    <w:rPr>
      <w:b/>
      <w:bCs/>
      <w:i/>
      <w:iCs/>
    </w:rPr>
  </w:style>
  <w:style w:type="character" w:customStyle="1" w:styleId="StrktcitatTegn">
    <w:name w:val="Stærkt citat Tegn"/>
    <w:basedOn w:val="Standardskrifttypeiafsnit"/>
    <w:link w:val="Strktcitat"/>
    <w:uiPriority w:val="30"/>
    <w:rsid w:val="00D05A7F"/>
    <w:rPr>
      <w:b/>
      <w:bCs/>
      <w:i/>
      <w:iCs/>
    </w:rPr>
  </w:style>
  <w:style w:type="character" w:styleId="Svagfremhvning">
    <w:name w:val="Subtle Emphasis"/>
    <w:uiPriority w:val="19"/>
    <w:qFormat/>
    <w:rsid w:val="00D05A7F"/>
    <w:rPr>
      <w:i/>
      <w:iCs/>
    </w:rPr>
  </w:style>
  <w:style w:type="character" w:styleId="Kraftigfremhvning">
    <w:name w:val="Intense Emphasis"/>
    <w:uiPriority w:val="21"/>
    <w:qFormat/>
    <w:rsid w:val="00D05A7F"/>
    <w:rPr>
      <w:b/>
      <w:bCs/>
    </w:rPr>
  </w:style>
  <w:style w:type="character" w:styleId="Svaghenvisning">
    <w:name w:val="Subtle Reference"/>
    <w:uiPriority w:val="31"/>
    <w:qFormat/>
    <w:rsid w:val="00D05A7F"/>
    <w:rPr>
      <w:smallCaps/>
    </w:rPr>
  </w:style>
  <w:style w:type="character" w:styleId="Kraftighenvisning">
    <w:name w:val="Intense Reference"/>
    <w:uiPriority w:val="32"/>
    <w:qFormat/>
    <w:rsid w:val="00D05A7F"/>
    <w:rPr>
      <w:smallCaps/>
      <w:spacing w:val="5"/>
      <w:u w:val="single"/>
    </w:rPr>
  </w:style>
  <w:style w:type="character" w:styleId="Bogenstitel">
    <w:name w:val="Book Title"/>
    <w:uiPriority w:val="33"/>
    <w:qFormat/>
    <w:rsid w:val="00D05A7F"/>
    <w:rPr>
      <w:i/>
      <w:iCs/>
      <w:smallCaps/>
      <w:spacing w:val="5"/>
    </w:rPr>
  </w:style>
  <w:style w:type="paragraph" w:styleId="Overskrift">
    <w:name w:val="TOC Heading"/>
    <w:basedOn w:val="Overskrift1"/>
    <w:next w:val="Normal"/>
    <w:uiPriority w:val="39"/>
    <w:semiHidden/>
    <w:unhideWhenUsed/>
    <w:qFormat/>
    <w:rsid w:val="00D05A7F"/>
    <w:pPr>
      <w:outlineLvl w:val="9"/>
    </w:pPr>
    <w:rPr>
      <w:lang w:bidi="en-US"/>
    </w:rPr>
  </w:style>
  <w:style w:type="paragraph" w:styleId="Korrektur">
    <w:name w:val="Revision"/>
    <w:hidden/>
    <w:uiPriority w:val="99"/>
    <w:semiHidden/>
    <w:rsid w:val="001060AB"/>
    <w:pPr>
      <w:spacing w:after="0" w:line="240" w:lineRule="auto"/>
    </w:pPr>
  </w:style>
  <w:style w:type="paragraph" w:styleId="Dokumentoversigt">
    <w:name w:val="Document Map"/>
    <w:basedOn w:val="Normal"/>
    <w:link w:val="DokumentoversigtTegn"/>
    <w:uiPriority w:val="99"/>
    <w:semiHidden/>
    <w:unhideWhenUsed/>
    <w:rsid w:val="004D1902"/>
    <w:pPr>
      <w:spacing w:after="0" w:line="240" w:lineRule="auto"/>
    </w:pPr>
    <w:rPr>
      <w:rFonts w:ascii="Lucida Grande" w:hAnsi="Lucida Grande" w:cs="Lucida Grande"/>
      <w:szCs w:val="24"/>
    </w:rPr>
  </w:style>
  <w:style w:type="character" w:customStyle="1" w:styleId="DokumentoversigtTegn">
    <w:name w:val="Dokumentoversigt Tegn"/>
    <w:basedOn w:val="Standardskrifttypeiafsnit"/>
    <w:link w:val="Dokumentoversigt"/>
    <w:uiPriority w:val="99"/>
    <w:semiHidden/>
    <w:rsid w:val="004D1902"/>
    <w:rPr>
      <w:rFonts w:ascii="Lucida Grande" w:hAnsi="Lucida Grande" w:cs="Lucida Grande"/>
      <w:sz w:val="24"/>
      <w:szCs w:val="24"/>
    </w:rPr>
  </w:style>
  <w:style w:type="character" w:styleId="Linjenummer">
    <w:name w:val="line number"/>
    <w:basedOn w:val="Standardskrifttypeiafsnit"/>
    <w:uiPriority w:val="99"/>
    <w:semiHidden/>
    <w:unhideWhenUsed/>
    <w:rsid w:val="00512C7A"/>
  </w:style>
  <w:style w:type="character" w:customStyle="1" w:styleId="apple-converted-space">
    <w:name w:val="apple-converted-space"/>
    <w:basedOn w:val="Standardskrifttypeiafsnit"/>
    <w:rsid w:val="00B63A64"/>
  </w:style>
  <w:style w:type="paragraph" w:customStyle="1" w:styleId="Formel">
    <w:name w:val="Formel"/>
    <w:basedOn w:val="Normal"/>
    <w:link w:val="FormelZchn"/>
    <w:rsid w:val="00AC345C"/>
    <w:pPr>
      <w:tabs>
        <w:tab w:val="right" w:pos="8789"/>
      </w:tabs>
      <w:jc w:val="center"/>
    </w:pPr>
    <w:rPr>
      <w:vanish/>
      <w:lang w:val="en-US"/>
    </w:rPr>
  </w:style>
  <w:style w:type="paragraph" w:customStyle="1" w:styleId="Formel2">
    <w:name w:val="Formel2"/>
    <w:basedOn w:val="Normal"/>
    <w:link w:val="Formel2Zchn"/>
    <w:qFormat/>
    <w:rsid w:val="00F66F7D"/>
    <w:pPr>
      <w:tabs>
        <w:tab w:val="right" w:pos="8789"/>
      </w:tabs>
      <w:jc w:val="center"/>
    </w:pPr>
  </w:style>
  <w:style w:type="character" w:customStyle="1" w:styleId="FormelZchn">
    <w:name w:val="Formel Zchn"/>
    <w:basedOn w:val="Standardskrifttypeiafsnit"/>
    <w:link w:val="Formel"/>
    <w:rsid w:val="00AC345C"/>
    <w:rPr>
      <w:rFonts w:ascii="Times New Roman" w:hAnsi="Times New Roman"/>
      <w:vanish/>
      <w:sz w:val="24"/>
      <w:lang w:val="en-US"/>
    </w:rPr>
  </w:style>
  <w:style w:type="character" w:customStyle="1" w:styleId="Formel2Zchn">
    <w:name w:val="Formel2 Zchn"/>
    <w:basedOn w:val="Standardskrifttypeiafsnit"/>
    <w:link w:val="Formel2"/>
    <w:rsid w:val="00F66F7D"/>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en-US" w:bidi="ar-SA"/>
      </w:rPr>
    </w:rPrDefault>
    <w:pPrDefault>
      <w:pPr>
        <w:spacing w:before="100" w:beforeAutospacing="1" w:after="100" w:afterAutospacing="1" w:line="48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514"/>
    <w:rPr>
      <w:rFonts w:ascii="Times New Roman" w:hAnsi="Times New Roman"/>
      <w:sz w:val="24"/>
    </w:rPr>
  </w:style>
  <w:style w:type="paragraph" w:styleId="Overskrift1">
    <w:name w:val="heading 1"/>
    <w:basedOn w:val="Normal"/>
    <w:next w:val="Normal"/>
    <w:link w:val="Overskrift1Tegn"/>
    <w:uiPriority w:val="9"/>
    <w:qFormat/>
    <w:rsid w:val="00571BD1"/>
    <w:pPr>
      <w:spacing w:before="480" w:after="0"/>
      <w:contextualSpacing/>
      <w:outlineLvl w:val="0"/>
    </w:pPr>
    <w:rPr>
      <w:rFonts w:eastAsiaTheme="majorEastAsia" w:cstheme="majorBidi"/>
      <w:b/>
      <w:bCs/>
      <w:sz w:val="32"/>
      <w:szCs w:val="28"/>
    </w:rPr>
  </w:style>
  <w:style w:type="paragraph" w:styleId="Overskrift2">
    <w:name w:val="heading 2"/>
    <w:basedOn w:val="Normal"/>
    <w:next w:val="Normal"/>
    <w:link w:val="Overskrift2Tegn"/>
    <w:uiPriority w:val="9"/>
    <w:unhideWhenUsed/>
    <w:qFormat/>
    <w:rsid w:val="00023542"/>
    <w:pPr>
      <w:spacing w:before="200" w:after="0"/>
      <w:outlineLvl w:val="1"/>
    </w:pPr>
    <w:rPr>
      <w:rFonts w:eastAsiaTheme="majorEastAsia" w:cstheme="majorBidi"/>
      <w:b/>
      <w:bCs/>
      <w:sz w:val="26"/>
      <w:szCs w:val="26"/>
    </w:rPr>
  </w:style>
  <w:style w:type="paragraph" w:styleId="Overskrift3">
    <w:name w:val="heading 3"/>
    <w:basedOn w:val="Normal"/>
    <w:next w:val="Normal"/>
    <w:link w:val="Overskrift3Tegn"/>
    <w:uiPriority w:val="9"/>
    <w:unhideWhenUsed/>
    <w:qFormat/>
    <w:rsid w:val="007533CA"/>
    <w:pPr>
      <w:spacing w:before="200" w:after="0" w:line="271" w:lineRule="auto"/>
      <w:outlineLvl w:val="2"/>
    </w:pPr>
    <w:rPr>
      <w:rFonts w:eastAsiaTheme="majorEastAsia" w:cstheme="majorBidi"/>
      <w:b/>
      <w:bCs/>
      <w:i/>
    </w:rPr>
  </w:style>
  <w:style w:type="paragraph" w:styleId="Overskrift4">
    <w:name w:val="heading 4"/>
    <w:basedOn w:val="Normal"/>
    <w:next w:val="Normal"/>
    <w:link w:val="Overskrift4Tegn"/>
    <w:uiPriority w:val="9"/>
    <w:unhideWhenUsed/>
    <w:qFormat/>
    <w:rsid w:val="00233D37"/>
    <w:pPr>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iPriority w:val="9"/>
    <w:semiHidden/>
    <w:unhideWhenUsed/>
    <w:qFormat/>
    <w:rsid w:val="00D05A7F"/>
    <w:pPr>
      <w:numPr>
        <w:ilvl w:val="4"/>
        <w:numId w:val="19"/>
      </w:num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iPriority w:val="9"/>
    <w:semiHidden/>
    <w:unhideWhenUsed/>
    <w:qFormat/>
    <w:rsid w:val="00D05A7F"/>
    <w:pPr>
      <w:numPr>
        <w:ilvl w:val="5"/>
        <w:numId w:val="19"/>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iPriority w:val="9"/>
    <w:semiHidden/>
    <w:unhideWhenUsed/>
    <w:qFormat/>
    <w:rsid w:val="00D05A7F"/>
    <w:pPr>
      <w:numPr>
        <w:ilvl w:val="6"/>
        <w:numId w:val="19"/>
      </w:num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semiHidden/>
    <w:unhideWhenUsed/>
    <w:qFormat/>
    <w:rsid w:val="00D05A7F"/>
    <w:pPr>
      <w:numPr>
        <w:ilvl w:val="7"/>
        <w:numId w:val="19"/>
      </w:numPr>
      <w:spacing w:after="0"/>
      <w:outlineLvl w:val="7"/>
    </w:pPr>
    <w:rPr>
      <w:rFonts w:asciiTheme="majorHAnsi" w:eastAsiaTheme="majorEastAsia" w:hAnsiTheme="majorHAnsi" w:cstheme="majorBidi"/>
      <w:sz w:val="20"/>
      <w:szCs w:val="20"/>
    </w:rPr>
  </w:style>
  <w:style w:type="paragraph" w:styleId="Overskrift9">
    <w:name w:val="heading 9"/>
    <w:basedOn w:val="Normal"/>
    <w:next w:val="Normal"/>
    <w:link w:val="Overskrift9Tegn"/>
    <w:uiPriority w:val="9"/>
    <w:semiHidden/>
    <w:unhideWhenUsed/>
    <w:qFormat/>
    <w:rsid w:val="00D05A7F"/>
    <w:pPr>
      <w:numPr>
        <w:ilvl w:val="8"/>
        <w:numId w:val="19"/>
      </w:numPr>
      <w:spacing w:after="0"/>
      <w:outlineLvl w:val="8"/>
    </w:pPr>
    <w:rPr>
      <w:rFonts w:asciiTheme="majorHAnsi" w:eastAsiaTheme="majorEastAsia" w:hAnsiTheme="majorHAnsi" w:cstheme="majorBidi"/>
      <w:i/>
      <w:iCs/>
      <w:spacing w:val="5"/>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D05A7F"/>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Tegn">
    <w:name w:val="Titel Tegn"/>
    <w:basedOn w:val="Standardskrifttypeiafsnit"/>
    <w:link w:val="Titel"/>
    <w:uiPriority w:val="10"/>
    <w:rsid w:val="00D05A7F"/>
    <w:rPr>
      <w:rFonts w:asciiTheme="majorHAnsi" w:eastAsiaTheme="majorEastAsia" w:hAnsiTheme="majorHAnsi" w:cstheme="majorBidi"/>
      <w:spacing w:val="5"/>
      <w:sz w:val="52"/>
      <w:szCs w:val="52"/>
    </w:rPr>
  </w:style>
  <w:style w:type="paragraph" w:styleId="FormateretHTML">
    <w:name w:val="HTML Preformatted"/>
    <w:basedOn w:val="Normal"/>
    <w:link w:val="FormateretHTMLTegn"/>
    <w:uiPriority w:val="99"/>
    <w:unhideWhenUsed/>
    <w:rsid w:val="001942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CH"/>
    </w:rPr>
  </w:style>
  <w:style w:type="character" w:customStyle="1" w:styleId="FormateretHTMLTegn">
    <w:name w:val="Formateret HTML Tegn"/>
    <w:basedOn w:val="Standardskrifttypeiafsnit"/>
    <w:link w:val="FormateretHTML"/>
    <w:uiPriority w:val="99"/>
    <w:rsid w:val="001942A3"/>
    <w:rPr>
      <w:rFonts w:ascii="Courier New" w:eastAsia="Times New Roman" w:hAnsi="Courier New" w:cs="Courier New"/>
      <w:sz w:val="20"/>
      <w:szCs w:val="20"/>
      <w:lang w:eastAsia="de-CH"/>
    </w:rPr>
  </w:style>
  <w:style w:type="character" w:customStyle="1" w:styleId="Overskrift2Tegn">
    <w:name w:val="Overskrift 2 Tegn"/>
    <w:basedOn w:val="Standardskrifttypeiafsnit"/>
    <w:link w:val="Overskrift2"/>
    <w:uiPriority w:val="9"/>
    <w:rsid w:val="00023542"/>
    <w:rPr>
      <w:rFonts w:ascii="Times New Roman" w:eastAsiaTheme="majorEastAsia" w:hAnsi="Times New Roman" w:cstheme="majorBidi"/>
      <w:b/>
      <w:bCs/>
      <w:sz w:val="26"/>
      <w:szCs w:val="26"/>
    </w:rPr>
  </w:style>
  <w:style w:type="character" w:customStyle="1" w:styleId="Overskrift1Tegn">
    <w:name w:val="Overskrift 1 Tegn"/>
    <w:basedOn w:val="Standardskrifttypeiafsnit"/>
    <w:link w:val="Overskrift1"/>
    <w:uiPriority w:val="9"/>
    <w:rsid w:val="00571BD1"/>
    <w:rPr>
      <w:rFonts w:ascii="Times New Roman" w:eastAsiaTheme="majorEastAsia" w:hAnsi="Times New Roman" w:cstheme="majorBidi"/>
      <w:b/>
      <w:bCs/>
      <w:sz w:val="32"/>
      <w:szCs w:val="28"/>
    </w:rPr>
  </w:style>
  <w:style w:type="paragraph" w:styleId="Markeringsbobletekst">
    <w:name w:val="Balloon Text"/>
    <w:basedOn w:val="Normal"/>
    <w:link w:val="MarkeringsbobletekstTegn"/>
    <w:uiPriority w:val="99"/>
    <w:semiHidden/>
    <w:unhideWhenUsed/>
    <w:rsid w:val="007546C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546C9"/>
    <w:rPr>
      <w:rFonts w:ascii="Tahoma" w:hAnsi="Tahoma" w:cs="Tahoma"/>
      <w:sz w:val="16"/>
      <w:szCs w:val="16"/>
    </w:rPr>
  </w:style>
  <w:style w:type="character" w:customStyle="1" w:styleId="Overskrift3Tegn">
    <w:name w:val="Overskrift 3 Tegn"/>
    <w:basedOn w:val="Standardskrifttypeiafsnit"/>
    <w:link w:val="Overskrift3"/>
    <w:uiPriority w:val="9"/>
    <w:rsid w:val="007533CA"/>
    <w:rPr>
      <w:rFonts w:ascii="Times New Roman" w:eastAsiaTheme="majorEastAsia" w:hAnsi="Times New Roman" w:cstheme="majorBidi"/>
      <w:b/>
      <w:bCs/>
      <w:i/>
      <w:sz w:val="24"/>
    </w:rPr>
  </w:style>
  <w:style w:type="character" w:customStyle="1" w:styleId="Overskrift4Tegn">
    <w:name w:val="Overskrift 4 Tegn"/>
    <w:basedOn w:val="Standardskrifttypeiafsnit"/>
    <w:link w:val="Overskrift4"/>
    <w:uiPriority w:val="9"/>
    <w:rsid w:val="00D05A7F"/>
    <w:rPr>
      <w:rFonts w:asciiTheme="majorHAnsi" w:eastAsiaTheme="majorEastAsia" w:hAnsiTheme="majorHAnsi" w:cstheme="majorBidi"/>
      <w:b/>
      <w:bCs/>
      <w:i/>
      <w:iCs/>
    </w:rPr>
  </w:style>
  <w:style w:type="paragraph" w:styleId="Ingenafstand">
    <w:name w:val="No Spacing"/>
    <w:basedOn w:val="Normal"/>
    <w:uiPriority w:val="1"/>
    <w:qFormat/>
    <w:rsid w:val="00D05A7F"/>
    <w:pPr>
      <w:spacing w:after="0" w:line="240" w:lineRule="auto"/>
    </w:pPr>
  </w:style>
  <w:style w:type="character" w:styleId="Kommentarhenvisning">
    <w:name w:val="annotation reference"/>
    <w:basedOn w:val="Standardskrifttypeiafsnit"/>
    <w:uiPriority w:val="99"/>
    <w:semiHidden/>
    <w:unhideWhenUsed/>
    <w:rsid w:val="00AE091C"/>
    <w:rPr>
      <w:sz w:val="16"/>
      <w:szCs w:val="16"/>
    </w:rPr>
  </w:style>
  <w:style w:type="paragraph" w:styleId="Kommentartekst">
    <w:name w:val="annotation text"/>
    <w:basedOn w:val="Normal"/>
    <w:link w:val="KommentartekstTegn"/>
    <w:uiPriority w:val="99"/>
    <w:unhideWhenUsed/>
    <w:rsid w:val="00AE091C"/>
    <w:pPr>
      <w:spacing w:line="240" w:lineRule="auto"/>
    </w:pPr>
    <w:rPr>
      <w:sz w:val="20"/>
      <w:szCs w:val="20"/>
    </w:rPr>
  </w:style>
  <w:style w:type="character" w:customStyle="1" w:styleId="KommentartekstTegn">
    <w:name w:val="Kommentartekst Tegn"/>
    <w:basedOn w:val="Standardskrifttypeiafsnit"/>
    <w:link w:val="Kommentartekst"/>
    <w:uiPriority w:val="99"/>
    <w:rsid w:val="00AE091C"/>
    <w:rPr>
      <w:sz w:val="20"/>
      <w:szCs w:val="20"/>
    </w:rPr>
  </w:style>
  <w:style w:type="paragraph" w:styleId="Kommentaremne">
    <w:name w:val="annotation subject"/>
    <w:basedOn w:val="Kommentartekst"/>
    <w:next w:val="Kommentartekst"/>
    <w:link w:val="KommentaremneTegn"/>
    <w:uiPriority w:val="99"/>
    <w:semiHidden/>
    <w:unhideWhenUsed/>
    <w:rsid w:val="00AE091C"/>
    <w:rPr>
      <w:b/>
      <w:bCs/>
    </w:rPr>
  </w:style>
  <w:style w:type="character" w:customStyle="1" w:styleId="KommentaremneTegn">
    <w:name w:val="Kommentaremne Tegn"/>
    <w:basedOn w:val="KommentartekstTegn"/>
    <w:link w:val="Kommentaremne"/>
    <w:uiPriority w:val="99"/>
    <w:semiHidden/>
    <w:rsid w:val="00AE091C"/>
    <w:rPr>
      <w:b/>
      <w:bCs/>
      <w:sz w:val="20"/>
      <w:szCs w:val="20"/>
    </w:rPr>
  </w:style>
  <w:style w:type="paragraph" w:styleId="Billedtekst">
    <w:name w:val="caption"/>
    <w:basedOn w:val="Normal"/>
    <w:next w:val="Normal"/>
    <w:uiPriority w:val="35"/>
    <w:unhideWhenUsed/>
    <w:rsid w:val="00686171"/>
    <w:pPr>
      <w:spacing w:line="240" w:lineRule="auto"/>
    </w:pPr>
    <w:rPr>
      <w:bCs/>
      <w:sz w:val="20"/>
      <w:szCs w:val="18"/>
    </w:rPr>
  </w:style>
  <w:style w:type="character" w:styleId="Hyperlink">
    <w:name w:val="Hyperlink"/>
    <w:basedOn w:val="Standardskrifttypeiafsnit"/>
    <w:uiPriority w:val="99"/>
    <w:unhideWhenUsed/>
    <w:rsid w:val="007C7644"/>
    <w:rPr>
      <w:color w:val="0000FF" w:themeColor="hyperlink"/>
      <w:u w:val="single"/>
    </w:rPr>
  </w:style>
  <w:style w:type="paragraph" w:styleId="Almindeligtekst">
    <w:name w:val="Plain Text"/>
    <w:basedOn w:val="Normal"/>
    <w:link w:val="AlmindeligtekstTegn"/>
    <w:uiPriority w:val="99"/>
    <w:unhideWhenUsed/>
    <w:rsid w:val="00F172D0"/>
    <w:pPr>
      <w:spacing w:after="0" w:line="240" w:lineRule="auto"/>
    </w:pPr>
    <w:rPr>
      <w:rFonts w:ascii="Consolas" w:hAnsi="Consolas"/>
      <w:sz w:val="21"/>
      <w:szCs w:val="21"/>
      <w:lang w:val="da-DK"/>
    </w:rPr>
  </w:style>
  <w:style w:type="character" w:customStyle="1" w:styleId="AlmindeligtekstTegn">
    <w:name w:val="Almindelig tekst Tegn"/>
    <w:basedOn w:val="Standardskrifttypeiafsnit"/>
    <w:link w:val="Almindeligtekst"/>
    <w:uiPriority w:val="99"/>
    <w:rsid w:val="00F172D0"/>
    <w:rPr>
      <w:rFonts w:ascii="Consolas" w:hAnsi="Consolas"/>
      <w:sz w:val="21"/>
      <w:szCs w:val="21"/>
      <w:lang w:val="da-DK"/>
    </w:rPr>
  </w:style>
  <w:style w:type="paragraph" w:styleId="Sidehoved">
    <w:name w:val="header"/>
    <w:basedOn w:val="Normal"/>
    <w:link w:val="SidehovedTegn"/>
    <w:uiPriority w:val="99"/>
    <w:unhideWhenUsed/>
    <w:rsid w:val="0007003C"/>
    <w:pPr>
      <w:tabs>
        <w:tab w:val="center" w:pos="4536"/>
        <w:tab w:val="right" w:pos="9072"/>
      </w:tabs>
      <w:spacing w:after="0" w:line="240" w:lineRule="auto"/>
    </w:pPr>
  </w:style>
  <w:style w:type="character" w:customStyle="1" w:styleId="SidehovedTegn">
    <w:name w:val="Sidehoved Tegn"/>
    <w:basedOn w:val="Standardskrifttypeiafsnit"/>
    <w:link w:val="Sidehoved"/>
    <w:uiPriority w:val="99"/>
    <w:rsid w:val="0007003C"/>
  </w:style>
  <w:style w:type="paragraph" w:styleId="Sidefod">
    <w:name w:val="footer"/>
    <w:basedOn w:val="Normal"/>
    <w:link w:val="SidefodTegn"/>
    <w:uiPriority w:val="99"/>
    <w:unhideWhenUsed/>
    <w:rsid w:val="0007003C"/>
    <w:pPr>
      <w:tabs>
        <w:tab w:val="center" w:pos="4536"/>
        <w:tab w:val="right" w:pos="9072"/>
      </w:tabs>
      <w:spacing w:after="0" w:line="240" w:lineRule="auto"/>
    </w:pPr>
  </w:style>
  <w:style w:type="character" w:customStyle="1" w:styleId="SidefodTegn">
    <w:name w:val="Sidefod Tegn"/>
    <w:basedOn w:val="Standardskrifttypeiafsnit"/>
    <w:link w:val="Sidefod"/>
    <w:uiPriority w:val="99"/>
    <w:rsid w:val="0007003C"/>
  </w:style>
  <w:style w:type="paragraph" w:styleId="NormalWeb">
    <w:name w:val="Normal (Web)"/>
    <w:basedOn w:val="Normal"/>
    <w:uiPriority w:val="99"/>
    <w:unhideWhenUsed/>
    <w:rsid w:val="0085035D"/>
    <w:pPr>
      <w:spacing w:line="240" w:lineRule="auto"/>
    </w:pPr>
    <w:rPr>
      <w:rFonts w:cs="Times New Roman"/>
      <w:szCs w:val="24"/>
      <w:lang w:eastAsia="de-CH"/>
    </w:rPr>
  </w:style>
  <w:style w:type="table" w:styleId="Tabel-Gitter">
    <w:name w:val="Table Grid"/>
    <w:basedOn w:val="Tabel-Normal"/>
    <w:uiPriority w:val="59"/>
    <w:rsid w:val="00091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D05A7F"/>
    <w:pPr>
      <w:ind w:left="720"/>
      <w:contextualSpacing/>
    </w:pPr>
  </w:style>
  <w:style w:type="character" w:customStyle="1" w:styleId="Overskrift5Tegn">
    <w:name w:val="Overskrift 5 Tegn"/>
    <w:basedOn w:val="Standardskrifttypeiafsnit"/>
    <w:link w:val="Overskrift5"/>
    <w:uiPriority w:val="9"/>
    <w:semiHidden/>
    <w:rsid w:val="00D05A7F"/>
    <w:rPr>
      <w:rFonts w:asciiTheme="majorHAnsi" w:eastAsiaTheme="majorEastAsia" w:hAnsiTheme="majorHAnsi" w:cstheme="majorBidi"/>
      <w:b/>
      <w:bCs/>
      <w:color w:val="7F7F7F" w:themeColor="text1" w:themeTint="80"/>
    </w:rPr>
  </w:style>
  <w:style w:type="character" w:customStyle="1" w:styleId="Overskrift6Tegn">
    <w:name w:val="Overskrift 6 Tegn"/>
    <w:basedOn w:val="Standardskrifttypeiafsnit"/>
    <w:link w:val="Overskrift6"/>
    <w:uiPriority w:val="9"/>
    <w:semiHidden/>
    <w:rsid w:val="00D05A7F"/>
    <w:rPr>
      <w:rFonts w:asciiTheme="majorHAnsi" w:eastAsiaTheme="majorEastAsia" w:hAnsiTheme="majorHAnsi" w:cstheme="majorBidi"/>
      <w:b/>
      <w:bCs/>
      <w:i/>
      <w:iCs/>
      <w:color w:val="7F7F7F" w:themeColor="text1" w:themeTint="80"/>
    </w:rPr>
  </w:style>
  <w:style w:type="character" w:customStyle="1" w:styleId="Overskrift7Tegn">
    <w:name w:val="Overskrift 7 Tegn"/>
    <w:basedOn w:val="Standardskrifttypeiafsnit"/>
    <w:link w:val="Overskrift7"/>
    <w:uiPriority w:val="9"/>
    <w:semiHidden/>
    <w:rsid w:val="00D05A7F"/>
    <w:rPr>
      <w:rFonts w:asciiTheme="majorHAnsi" w:eastAsiaTheme="majorEastAsia" w:hAnsiTheme="majorHAnsi" w:cstheme="majorBidi"/>
      <w:i/>
      <w:iCs/>
    </w:rPr>
  </w:style>
  <w:style w:type="character" w:customStyle="1" w:styleId="Overskrift8Tegn">
    <w:name w:val="Overskrift 8 Tegn"/>
    <w:basedOn w:val="Standardskrifttypeiafsnit"/>
    <w:link w:val="Overskrift8"/>
    <w:uiPriority w:val="9"/>
    <w:semiHidden/>
    <w:rsid w:val="00D05A7F"/>
    <w:rPr>
      <w:rFonts w:asciiTheme="majorHAnsi" w:eastAsiaTheme="majorEastAsia" w:hAnsiTheme="majorHAnsi" w:cstheme="majorBidi"/>
      <w:sz w:val="20"/>
      <w:szCs w:val="20"/>
    </w:rPr>
  </w:style>
  <w:style w:type="character" w:customStyle="1" w:styleId="Overskrift9Tegn">
    <w:name w:val="Overskrift 9 Tegn"/>
    <w:basedOn w:val="Standardskrifttypeiafsnit"/>
    <w:link w:val="Overskrift9"/>
    <w:uiPriority w:val="9"/>
    <w:semiHidden/>
    <w:rsid w:val="00D05A7F"/>
    <w:rPr>
      <w:rFonts w:asciiTheme="majorHAnsi" w:eastAsiaTheme="majorEastAsia" w:hAnsiTheme="majorHAnsi" w:cstheme="majorBidi"/>
      <w:i/>
      <w:iCs/>
      <w:spacing w:val="5"/>
      <w:sz w:val="20"/>
      <w:szCs w:val="20"/>
    </w:rPr>
  </w:style>
  <w:style w:type="character" w:customStyle="1" w:styleId="Appendix1">
    <w:name w:val="Appendix 1"/>
    <w:basedOn w:val="Overskrift2Tegn"/>
    <w:uiPriority w:val="1"/>
    <w:rsid w:val="00006E75"/>
    <w:rPr>
      <w:rFonts w:asciiTheme="majorHAnsi" w:eastAsiaTheme="majorEastAsia" w:hAnsiTheme="majorHAnsi" w:cstheme="majorBidi"/>
      <w:b/>
      <w:bCs/>
      <w:color w:val="auto"/>
      <w:sz w:val="26"/>
      <w:szCs w:val="26"/>
      <w:lang w:val="en-US" w:eastAsia="de-CH"/>
    </w:rPr>
  </w:style>
  <w:style w:type="character" w:styleId="Pladsholdertekst">
    <w:name w:val="Placeholder Text"/>
    <w:basedOn w:val="Standardskrifttypeiafsnit"/>
    <w:uiPriority w:val="99"/>
    <w:semiHidden/>
    <w:rsid w:val="004C5B29"/>
    <w:rPr>
      <w:color w:val="808080"/>
    </w:rPr>
  </w:style>
  <w:style w:type="paragraph" w:styleId="Undertitel">
    <w:name w:val="Subtitle"/>
    <w:basedOn w:val="Normal"/>
    <w:next w:val="Normal"/>
    <w:link w:val="UndertitelTegn"/>
    <w:uiPriority w:val="11"/>
    <w:qFormat/>
    <w:rsid w:val="00D05A7F"/>
    <w:pPr>
      <w:spacing w:after="600"/>
    </w:pPr>
    <w:rPr>
      <w:rFonts w:asciiTheme="majorHAnsi" w:eastAsiaTheme="majorEastAsia" w:hAnsiTheme="majorHAnsi" w:cstheme="majorBidi"/>
      <w:i/>
      <w:iCs/>
      <w:spacing w:val="13"/>
      <w:szCs w:val="24"/>
    </w:rPr>
  </w:style>
  <w:style w:type="character" w:customStyle="1" w:styleId="UndertitelTegn">
    <w:name w:val="Undertitel Tegn"/>
    <w:basedOn w:val="Standardskrifttypeiafsnit"/>
    <w:link w:val="Undertitel"/>
    <w:uiPriority w:val="11"/>
    <w:rsid w:val="00D05A7F"/>
    <w:rPr>
      <w:rFonts w:asciiTheme="majorHAnsi" w:eastAsiaTheme="majorEastAsia" w:hAnsiTheme="majorHAnsi" w:cstheme="majorBidi"/>
      <w:i/>
      <w:iCs/>
      <w:spacing w:val="13"/>
      <w:sz w:val="24"/>
      <w:szCs w:val="24"/>
    </w:rPr>
  </w:style>
  <w:style w:type="character" w:styleId="Strk">
    <w:name w:val="Strong"/>
    <w:uiPriority w:val="22"/>
    <w:qFormat/>
    <w:rsid w:val="00D05A7F"/>
    <w:rPr>
      <w:b/>
      <w:bCs/>
    </w:rPr>
  </w:style>
  <w:style w:type="character" w:styleId="Fremhv">
    <w:name w:val="Emphasis"/>
    <w:uiPriority w:val="20"/>
    <w:qFormat/>
    <w:rsid w:val="00D05A7F"/>
    <w:rPr>
      <w:b/>
      <w:bCs/>
      <w:i/>
      <w:iCs/>
      <w:spacing w:val="10"/>
      <w:bdr w:val="none" w:sz="0" w:space="0" w:color="auto"/>
      <w:shd w:val="clear" w:color="auto" w:fill="auto"/>
    </w:rPr>
  </w:style>
  <w:style w:type="paragraph" w:styleId="Citat">
    <w:name w:val="Quote"/>
    <w:basedOn w:val="Normal"/>
    <w:next w:val="Normal"/>
    <w:link w:val="CitatTegn"/>
    <w:uiPriority w:val="29"/>
    <w:qFormat/>
    <w:rsid w:val="00D05A7F"/>
    <w:pPr>
      <w:spacing w:before="200" w:after="0"/>
      <w:ind w:left="360" w:right="360"/>
    </w:pPr>
    <w:rPr>
      <w:i/>
      <w:iCs/>
    </w:rPr>
  </w:style>
  <w:style w:type="character" w:customStyle="1" w:styleId="CitatTegn">
    <w:name w:val="Citat Tegn"/>
    <w:basedOn w:val="Standardskrifttypeiafsnit"/>
    <w:link w:val="Citat"/>
    <w:uiPriority w:val="29"/>
    <w:rsid w:val="00D05A7F"/>
    <w:rPr>
      <w:i/>
      <w:iCs/>
    </w:rPr>
  </w:style>
  <w:style w:type="paragraph" w:styleId="Strktcitat">
    <w:name w:val="Intense Quote"/>
    <w:basedOn w:val="Normal"/>
    <w:next w:val="Normal"/>
    <w:link w:val="StrktcitatTegn"/>
    <w:uiPriority w:val="30"/>
    <w:qFormat/>
    <w:rsid w:val="00D05A7F"/>
    <w:pPr>
      <w:pBdr>
        <w:bottom w:val="single" w:sz="4" w:space="1" w:color="auto"/>
      </w:pBdr>
      <w:spacing w:before="200" w:after="280"/>
      <w:ind w:left="1008" w:right="1152"/>
    </w:pPr>
    <w:rPr>
      <w:b/>
      <w:bCs/>
      <w:i/>
      <w:iCs/>
    </w:rPr>
  </w:style>
  <w:style w:type="character" w:customStyle="1" w:styleId="StrktcitatTegn">
    <w:name w:val="Stærkt citat Tegn"/>
    <w:basedOn w:val="Standardskrifttypeiafsnit"/>
    <w:link w:val="Strktcitat"/>
    <w:uiPriority w:val="30"/>
    <w:rsid w:val="00D05A7F"/>
    <w:rPr>
      <w:b/>
      <w:bCs/>
      <w:i/>
      <w:iCs/>
    </w:rPr>
  </w:style>
  <w:style w:type="character" w:styleId="Svagfremhvning">
    <w:name w:val="Subtle Emphasis"/>
    <w:uiPriority w:val="19"/>
    <w:qFormat/>
    <w:rsid w:val="00D05A7F"/>
    <w:rPr>
      <w:i/>
      <w:iCs/>
    </w:rPr>
  </w:style>
  <w:style w:type="character" w:styleId="Kraftigfremhvning">
    <w:name w:val="Intense Emphasis"/>
    <w:uiPriority w:val="21"/>
    <w:qFormat/>
    <w:rsid w:val="00D05A7F"/>
    <w:rPr>
      <w:b/>
      <w:bCs/>
    </w:rPr>
  </w:style>
  <w:style w:type="character" w:styleId="Svaghenvisning">
    <w:name w:val="Subtle Reference"/>
    <w:uiPriority w:val="31"/>
    <w:qFormat/>
    <w:rsid w:val="00D05A7F"/>
    <w:rPr>
      <w:smallCaps/>
    </w:rPr>
  </w:style>
  <w:style w:type="character" w:styleId="Kraftighenvisning">
    <w:name w:val="Intense Reference"/>
    <w:uiPriority w:val="32"/>
    <w:qFormat/>
    <w:rsid w:val="00D05A7F"/>
    <w:rPr>
      <w:smallCaps/>
      <w:spacing w:val="5"/>
      <w:u w:val="single"/>
    </w:rPr>
  </w:style>
  <w:style w:type="character" w:styleId="Bogenstitel">
    <w:name w:val="Book Title"/>
    <w:uiPriority w:val="33"/>
    <w:qFormat/>
    <w:rsid w:val="00D05A7F"/>
    <w:rPr>
      <w:i/>
      <w:iCs/>
      <w:smallCaps/>
      <w:spacing w:val="5"/>
    </w:rPr>
  </w:style>
  <w:style w:type="paragraph" w:styleId="Overskrift">
    <w:name w:val="TOC Heading"/>
    <w:basedOn w:val="Overskrift1"/>
    <w:next w:val="Normal"/>
    <w:uiPriority w:val="39"/>
    <w:semiHidden/>
    <w:unhideWhenUsed/>
    <w:qFormat/>
    <w:rsid w:val="00D05A7F"/>
    <w:pPr>
      <w:outlineLvl w:val="9"/>
    </w:pPr>
    <w:rPr>
      <w:lang w:bidi="en-US"/>
    </w:rPr>
  </w:style>
  <w:style w:type="paragraph" w:styleId="Korrektur">
    <w:name w:val="Revision"/>
    <w:hidden/>
    <w:uiPriority w:val="99"/>
    <w:semiHidden/>
    <w:rsid w:val="001060AB"/>
    <w:pPr>
      <w:spacing w:after="0" w:line="240" w:lineRule="auto"/>
    </w:pPr>
  </w:style>
  <w:style w:type="paragraph" w:styleId="Dokumentoversigt">
    <w:name w:val="Document Map"/>
    <w:basedOn w:val="Normal"/>
    <w:link w:val="DokumentoversigtTegn"/>
    <w:uiPriority w:val="99"/>
    <w:semiHidden/>
    <w:unhideWhenUsed/>
    <w:rsid w:val="004D1902"/>
    <w:pPr>
      <w:spacing w:after="0" w:line="240" w:lineRule="auto"/>
    </w:pPr>
    <w:rPr>
      <w:rFonts w:ascii="Lucida Grande" w:hAnsi="Lucida Grande" w:cs="Lucida Grande"/>
      <w:szCs w:val="24"/>
    </w:rPr>
  </w:style>
  <w:style w:type="character" w:customStyle="1" w:styleId="DokumentoversigtTegn">
    <w:name w:val="Dokumentoversigt Tegn"/>
    <w:basedOn w:val="Standardskrifttypeiafsnit"/>
    <w:link w:val="Dokumentoversigt"/>
    <w:uiPriority w:val="99"/>
    <w:semiHidden/>
    <w:rsid w:val="004D1902"/>
    <w:rPr>
      <w:rFonts w:ascii="Lucida Grande" w:hAnsi="Lucida Grande" w:cs="Lucida Grande"/>
      <w:sz w:val="24"/>
      <w:szCs w:val="24"/>
    </w:rPr>
  </w:style>
  <w:style w:type="character" w:styleId="Linjenummer">
    <w:name w:val="line number"/>
    <w:basedOn w:val="Standardskrifttypeiafsnit"/>
    <w:uiPriority w:val="99"/>
    <w:semiHidden/>
    <w:unhideWhenUsed/>
    <w:rsid w:val="00512C7A"/>
  </w:style>
  <w:style w:type="character" w:customStyle="1" w:styleId="apple-converted-space">
    <w:name w:val="apple-converted-space"/>
    <w:basedOn w:val="Standardskrifttypeiafsnit"/>
    <w:rsid w:val="00B63A64"/>
  </w:style>
  <w:style w:type="paragraph" w:customStyle="1" w:styleId="Formel">
    <w:name w:val="Formel"/>
    <w:basedOn w:val="Normal"/>
    <w:link w:val="FormelZchn"/>
    <w:rsid w:val="00AC345C"/>
    <w:pPr>
      <w:tabs>
        <w:tab w:val="right" w:pos="8789"/>
      </w:tabs>
      <w:jc w:val="center"/>
    </w:pPr>
    <w:rPr>
      <w:vanish/>
      <w:lang w:val="en-US"/>
    </w:rPr>
  </w:style>
  <w:style w:type="paragraph" w:customStyle="1" w:styleId="Formel2">
    <w:name w:val="Formel2"/>
    <w:basedOn w:val="Normal"/>
    <w:link w:val="Formel2Zchn"/>
    <w:qFormat/>
    <w:rsid w:val="00F66F7D"/>
    <w:pPr>
      <w:tabs>
        <w:tab w:val="right" w:pos="8789"/>
      </w:tabs>
      <w:jc w:val="center"/>
    </w:pPr>
  </w:style>
  <w:style w:type="character" w:customStyle="1" w:styleId="FormelZchn">
    <w:name w:val="Formel Zchn"/>
    <w:basedOn w:val="Standardskrifttypeiafsnit"/>
    <w:link w:val="Formel"/>
    <w:rsid w:val="00AC345C"/>
    <w:rPr>
      <w:rFonts w:ascii="Times New Roman" w:hAnsi="Times New Roman"/>
      <w:vanish/>
      <w:sz w:val="24"/>
      <w:lang w:val="en-US"/>
    </w:rPr>
  </w:style>
  <w:style w:type="character" w:customStyle="1" w:styleId="Formel2Zchn">
    <w:name w:val="Formel2 Zchn"/>
    <w:basedOn w:val="Standardskrifttypeiafsnit"/>
    <w:link w:val="Formel2"/>
    <w:rsid w:val="00F66F7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81256">
      <w:bodyDiv w:val="1"/>
      <w:marLeft w:val="0"/>
      <w:marRight w:val="0"/>
      <w:marTop w:val="0"/>
      <w:marBottom w:val="0"/>
      <w:divBdr>
        <w:top w:val="none" w:sz="0" w:space="0" w:color="auto"/>
        <w:left w:val="none" w:sz="0" w:space="0" w:color="auto"/>
        <w:bottom w:val="none" w:sz="0" w:space="0" w:color="auto"/>
        <w:right w:val="none" w:sz="0" w:space="0" w:color="auto"/>
      </w:divBdr>
    </w:div>
    <w:div w:id="185682983">
      <w:bodyDiv w:val="1"/>
      <w:marLeft w:val="0"/>
      <w:marRight w:val="0"/>
      <w:marTop w:val="0"/>
      <w:marBottom w:val="0"/>
      <w:divBdr>
        <w:top w:val="none" w:sz="0" w:space="0" w:color="auto"/>
        <w:left w:val="none" w:sz="0" w:space="0" w:color="auto"/>
        <w:bottom w:val="none" w:sz="0" w:space="0" w:color="auto"/>
        <w:right w:val="none" w:sz="0" w:space="0" w:color="auto"/>
      </w:divBdr>
    </w:div>
    <w:div w:id="196502623">
      <w:bodyDiv w:val="1"/>
      <w:marLeft w:val="0"/>
      <w:marRight w:val="0"/>
      <w:marTop w:val="0"/>
      <w:marBottom w:val="0"/>
      <w:divBdr>
        <w:top w:val="none" w:sz="0" w:space="0" w:color="auto"/>
        <w:left w:val="none" w:sz="0" w:space="0" w:color="auto"/>
        <w:bottom w:val="none" w:sz="0" w:space="0" w:color="auto"/>
        <w:right w:val="none" w:sz="0" w:space="0" w:color="auto"/>
      </w:divBdr>
    </w:div>
    <w:div w:id="248319165">
      <w:bodyDiv w:val="1"/>
      <w:marLeft w:val="0"/>
      <w:marRight w:val="0"/>
      <w:marTop w:val="0"/>
      <w:marBottom w:val="0"/>
      <w:divBdr>
        <w:top w:val="none" w:sz="0" w:space="0" w:color="auto"/>
        <w:left w:val="none" w:sz="0" w:space="0" w:color="auto"/>
        <w:bottom w:val="none" w:sz="0" w:space="0" w:color="auto"/>
        <w:right w:val="none" w:sz="0" w:space="0" w:color="auto"/>
      </w:divBdr>
    </w:div>
    <w:div w:id="300697988">
      <w:bodyDiv w:val="1"/>
      <w:marLeft w:val="0"/>
      <w:marRight w:val="0"/>
      <w:marTop w:val="0"/>
      <w:marBottom w:val="0"/>
      <w:divBdr>
        <w:top w:val="none" w:sz="0" w:space="0" w:color="auto"/>
        <w:left w:val="none" w:sz="0" w:space="0" w:color="auto"/>
        <w:bottom w:val="none" w:sz="0" w:space="0" w:color="auto"/>
        <w:right w:val="none" w:sz="0" w:space="0" w:color="auto"/>
      </w:divBdr>
    </w:div>
    <w:div w:id="372197535">
      <w:bodyDiv w:val="1"/>
      <w:marLeft w:val="0"/>
      <w:marRight w:val="0"/>
      <w:marTop w:val="0"/>
      <w:marBottom w:val="0"/>
      <w:divBdr>
        <w:top w:val="none" w:sz="0" w:space="0" w:color="auto"/>
        <w:left w:val="none" w:sz="0" w:space="0" w:color="auto"/>
        <w:bottom w:val="none" w:sz="0" w:space="0" w:color="auto"/>
        <w:right w:val="none" w:sz="0" w:space="0" w:color="auto"/>
      </w:divBdr>
      <w:divsChild>
        <w:div w:id="912618410">
          <w:marLeft w:val="0"/>
          <w:marRight w:val="0"/>
          <w:marTop w:val="0"/>
          <w:marBottom w:val="0"/>
          <w:divBdr>
            <w:top w:val="none" w:sz="0" w:space="0" w:color="auto"/>
            <w:left w:val="none" w:sz="0" w:space="0" w:color="auto"/>
            <w:bottom w:val="none" w:sz="0" w:space="0" w:color="auto"/>
            <w:right w:val="none" w:sz="0" w:space="0" w:color="auto"/>
          </w:divBdr>
          <w:divsChild>
            <w:div w:id="949580467">
              <w:marLeft w:val="0"/>
              <w:marRight w:val="0"/>
              <w:marTop w:val="0"/>
              <w:marBottom w:val="0"/>
              <w:divBdr>
                <w:top w:val="none" w:sz="0" w:space="0" w:color="auto"/>
                <w:left w:val="none" w:sz="0" w:space="0" w:color="auto"/>
                <w:bottom w:val="none" w:sz="0" w:space="0" w:color="auto"/>
                <w:right w:val="none" w:sz="0" w:space="0" w:color="auto"/>
              </w:divBdr>
              <w:divsChild>
                <w:div w:id="1029182312">
                  <w:marLeft w:val="0"/>
                  <w:marRight w:val="0"/>
                  <w:marTop w:val="0"/>
                  <w:marBottom w:val="0"/>
                  <w:divBdr>
                    <w:top w:val="none" w:sz="0" w:space="0" w:color="auto"/>
                    <w:left w:val="none" w:sz="0" w:space="0" w:color="auto"/>
                    <w:bottom w:val="none" w:sz="0" w:space="0" w:color="auto"/>
                    <w:right w:val="none" w:sz="0" w:space="0" w:color="auto"/>
                  </w:divBdr>
                  <w:divsChild>
                    <w:div w:id="2086756492">
                      <w:marLeft w:val="0"/>
                      <w:marRight w:val="0"/>
                      <w:marTop w:val="0"/>
                      <w:marBottom w:val="0"/>
                      <w:divBdr>
                        <w:top w:val="none" w:sz="0" w:space="0" w:color="auto"/>
                        <w:left w:val="none" w:sz="0" w:space="0" w:color="auto"/>
                        <w:bottom w:val="none" w:sz="0" w:space="0" w:color="auto"/>
                        <w:right w:val="none" w:sz="0" w:space="0" w:color="auto"/>
                      </w:divBdr>
                      <w:divsChild>
                        <w:div w:id="29259580">
                          <w:marLeft w:val="0"/>
                          <w:marRight w:val="0"/>
                          <w:marTop w:val="0"/>
                          <w:marBottom w:val="0"/>
                          <w:divBdr>
                            <w:top w:val="none" w:sz="0" w:space="0" w:color="auto"/>
                            <w:left w:val="none" w:sz="0" w:space="0" w:color="auto"/>
                            <w:bottom w:val="none" w:sz="0" w:space="0" w:color="auto"/>
                            <w:right w:val="none" w:sz="0" w:space="0" w:color="auto"/>
                          </w:divBdr>
                          <w:divsChild>
                            <w:div w:id="998001302">
                              <w:marLeft w:val="0"/>
                              <w:marRight w:val="0"/>
                              <w:marTop w:val="0"/>
                              <w:marBottom w:val="0"/>
                              <w:divBdr>
                                <w:top w:val="none" w:sz="0" w:space="0" w:color="auto"/>
                                <w:left w:val="none" w:sz="0" w:space="0" w:color="auto"/>
                                <w:bottom w:val="none" w:sz="0" w:space="0" w:color="auto"/>
                                <w:right w:val="none" w:sz="0" w:space="0" w:color="auto"/>
                              </w:divBdr>
                              <w:divsChild>
                                <w:div w:id="199171653">
                                  <w:marLeft w:val="0"/>
                                  <w:marRight w:val="0"/>
                                  <w:marTop w:val="0"/>
                                  <w:marBottom w:val="0"/>
                                  <w:divBdr>
                                    <w:top w:val="none" w:sz="0" w:space="0" w:color="auto"/>
                                    <w:left w:val="none" w:sz="0" w:space="0" w:color="auto"/>
                                    <w:bottom w:val="none" w:sz="0" w:space="0" w:color="auto"/>
                                    <w:right w:val="none" w:sz="0" w:space="0" w:color="auto"/>
                                  </w:divBdr>
                                  <w:divsChild>
                                    <w:div w:id="376517879">
                                      <w:marLeft w:val="0"/>
                                      <w:marRight w:val="0"/>
                                      <w:marTop w:val="0"/>
                                      <w:marBottom w:val="0"/>
                                      <w:divBdr>
                                        <w:top w:val="none" w:sz="0" w:space="0" w:color="auto"/>
                                        <w:left w:val="none" w:sz="0" w:space="0" w:color="auto"/>
                                        <w:bottom w:val="none" w:sz="0" w:space="0" w:color="auto"/>
                                        <w:right w:val="none" w:sz="0" w:space="0" w:color="auto"/>
                                      </w:divBdr>
                                      <w:divsChild>
                                        <w:div w:id="528302902">
                                          <w:marLeft w:val="0"/>
                                          <w:marRight w:val="0"/>
                                          <w:marTop w:val="0"/>
                                          <w:marBottom w:val="0"/>
                                          <w:divBdr>
                                            <w:top w:val="none" w:sz="0" w:space="0" w:color="auto"/>
                                            <w:left w:val="none" w:sz="0" w:space="0" w:color="auto"/>
                                            <w:bottom w:val="none" w:sz="0" w:space="0" w:color="auto"/>
                                            <w:right w:val="none" w:sz="0" w:space="0" w:color="auto"/>
                                          </w:divBdr>
                                          <w:divsChild>
                                            <w:div w:id="1029137753">
                                              <w:marLeft w:val="0"/>
                                              <w:marRight w:val="0"/>
                                              <w:marTop w:val="0"/>
                                              <w:marBottom w:val="0"/>
                                              <w:divBdr>
                                                <w:top w:val="none" w:sz="0" w:space="0" w:color="auto"/>
                                                <w:left w:val="none" w:sz="0" w:space="0" w:color="auto"/>
                                                <w:bottom w:val="none" w:sz="0" w:space="0" w:color="auto"/>
                                                <w:right w:val="none" w:sz="0" w:space="0" w:color="auto"/>
                                              </w:divBdr>
                                              <w:divsChild>
                                                <w:div w:id="1188375407">
                                                  <w:marLeft w:val="0"/>
                                                  <w:marRight w:val="0"/>
                                                  <w:marTop w:val="0"/>
                                                  <w:marBottom w:val="0"/>
                                                  <w:divBdr>
                                                    <w:top w:val="none" w:sz="0" w:space="0" w:color="auto"/>
                                                    <w:left w:val="none" w:sz="0" w:space="0" w:color="auto"/>
                                                    <w:bottom w:val="none" w:sz="0" w:space="0" w:color="auto"/>
                                                    <w:right w:val="none" w:sz="0" w:space="0" w:color="auto"/>
                                                  </w:divBdr>
                                                  <w:divsChild>
                                                    <w:div w:id="624894287">
                                                      <w:marLeft w:val="0"/>
                                                      <w:marRight w:val="0"/>
                                                      <w:marTop w:val="0"/>
                                                      <w:marBottom w:val="0"/>
                                                      <w:divBdr>
                                                        <w:top w:val="none" w:sz="0" w:space="0" w:color="auto"/>
                                                        <w:left w:val="none" w:sz="0" w:space="0" w:color="auto"/>
                                                        <w:bottom w:val="none" w:sz="0" w:space="0" w:color="auto"/>
                                                        <w:right w:val="none" w:sz="0" w:space="0" w:color="auto"/>
                                                      </w:divBdr>
                                                      <w:divsChild>
                                                        <w:div w:id="1639990265">
                                                          <w:marLeft w:val="0"/>
                                                          <w:marRight w:val="0"/>
                                                          <w:marTop w:val="0"/>
                                                          <w:marBottom w:val="0"/>
                                                          <w:divBdr>
                                                            <w:top w:val="none" w:sz="0" w:space="0" w:color="auto"/>
                                                            <w:left w:val="none" w:sz="0" w:space="0" w:color="auto"/>
                                                            <w:bottom w:val="none" w:sz="0" w:space="0" w:color="auto"/>
                                                            <w:right w:val="none" w:sz="0" w:space="0" w:color="auto"/>
                                                          </w:divBdr>
                                                          <w:divsChild>
                                                            <w:div w:id="453982755">
                                                              <w:marLeft w:val="0"/>
                                                              <w:marRight w:val="0"/>
                                                              <w:marTop w:val="0"/>
                                                              <w:marBottom w:val="0"/>
                                                              <w:divBdr>
                                                                <w:top w:val="none" w:sz="0" w:space="0" w:color="auto"/>
                                                                <w:left w:val="none" w:sz="0" w:space="0" w:color="auto"/>
                                                                <w:bottom w:val="none" w:sz="0" w:space="0" w:color="auto"/>
                                                                <w:right w:val="none" w:sz="0" w:space="0" w:color="auto"/>
                                                              </w:divBdr>
                                                              <w:divsChild>
                                                                <w:div w:id="442187685">
                                                                  <w:marLeft w:val="0"/>
                                                                  <w:marRight w:val="0"/>
                                                                  <w:marTop w:val="0"/>
                                                                  <w:marBottom w:val="0"/>
                                                                  <w:divBdr>
                                                                    <w:top w:val="none" w:sz="0" w:space="0" w:color="auto"/>
                                                                    <w:left w:val="none" w:sz="0" w:space="0" w:color="auto"/>
                                                                    <w:bottom w:val="none" w:sz="0" w:space="0" w:color="auto"/>
                                                                    <w:right w:val="none" w:sz="0" w:space="0" w:color="auto"/>
                                                                  </w:divBdr>
                                                                  <w:divsChild>
                                                                    <w:div w:id="1206721342">
                                                                      <w:marLeft w:val="0"/>
                                                                      <w:marRight w:val="0"/>
                                                                      <w:marTop w:val="0"/>
                                                                      <w:marBottom w:val="0"/>
                                                                      <w:divBdr>
                                                                        <w:top w:val="none" w:sz="0" w:space="0" w:color="auto"/>
                                                                        <w:left w:val="none" w:sz="0" w:space="0" w:color="auto"/>
                                                                        <w:bottom w:val="none" w:sz="0" w:space="0" w:color="auto"/>
                                                                        <w:right w:val="none" w:sz="0" w:space="0" w:color="auto"/>
                                                                      </w:divBdr>
                                                                      <w:divsChild>
                                                                        <w:div w:id="1681274125">
                                                                          <w:marLeft w:val="0"/>
                                                                          <w:marRight w:val="0"/>
                                                                          <w:marTop w:val="0"/>
                                                                          <w:marBottom w:val="0"/>
                                                                          <w:divBdr>
                                                                            <w:top w:val="none" w:sz="0" w:space="0" w:color="auto"/>
                                                                            <w:left w:val="none" w:sz="0" w:space="0" w:color="auto"/>
                                                                            <w:bottom w:val="none" w:sz="0" w:space="0" w:color="auto"/>
                                                                            <w:right w:val="none" w:sz="0" w:space="0" w:color="auto"/>
                                                                          </w:divBdr>
                                                                          <w:divsChild>
                                                                            <w:div w:id="1715811921">
                                                                              <w:marLeft w:val="0"/>
                                                                              <w:marRight w:val="0"/>
                                                                              <w:marTop w:val="0"/>
                                                                              <w:marBottom w:val="0"/>
                                                                              <w:divBdr>
                                                                                <w:top w:val="none" w:sz="0" w:space="0" w:color="auto"/>
                                                                                <w:left w:val="none" w:sz="0" w:space="0" w:color="auto"/>
                                                                                <w:bottom w:val="none" w:sz="0" w:space="0" w:color="auto"/>
                                                                                <w:right w:val="none" w:sz="0" w:space="0" w:color="auto"/>
                                                                              </w:divBdr>
                                                                              <w:divsChild>
                                                                                <w:div w:id="2015330035">
                                                                                  <w:marLeft w:val="0"/>
                                                                                  <w:marRight w:val="0"/>
                                                                                  <w:marTop w:val="0"/>
                                                                                  <w:marBottom w:val="0"/>
                                                                                  <w:divBdr>
                                                                                    <w:top w:val="none" w:sz="0" w:space="0" w:color="auto"/>
                                                                                    <w:left w:val="none" w:sz="0" w:space="0" w:color="auto"/>
                                                                                    <w:bottom w:val="none" w:sz="0" w:space="0" w:color="auto"/>
                                                                                    <w:right w:val="none" w:sz="0" w:space="0" w:color="auto"/>
                                                                                  </w:divBdr>
                                                                                  <w:divsChild>
                                                                                    <w:div w:id="1866550715">
                                                                                      <w:marLeft w:val="0"/>
                                                                                      <w:marRight w:val="0"/>
                                                                                      <w:marTop w:val="0"/>
                                                                                      <w:marBottom w:val="0"/>
                                                                                      <w:divBdr>
                                                                                        <w:top w:val="none" w:sz="0" w:space="0" w:color="auto"/>
                                                                                        <w:left w:val="none" w:sz="0" w:space="0" w:color="auto"/>
                                                                                        <w:bottom w:val="none" w:sz="0" w:space="0" w:color="auto"/>
                                                                                        <w:right w:val="none" w:sz="0" w:space="0" w:color="auto"/>
                                                                                      </w:divBdr>
                                                                                      <w:divsChild>
                                                                                        <w:div w:id="1799955868">
                                                                                          <w:marLeft w:val="0"/>
                                                                                          <w:marRight w:val="0"/>
                                                                                          <w:marTop w:val="0"/>
                                                                                          <w:marBottom w:val="0"/>
                                                                                          <w:divBdr>
                                                                                            <w:top w:val="none" w:sz="0" w:space="0" w:color="auto"/>
                                                                                            <w:left w:val="none" w:sz="0" w:space="0" w:color="auto"/>
                                                                                            <w:bottom w:val="none" w:sz="0" w:space="0" w:color="auto"/>
                                                                                            <w:right w:val="none" w:sz="0" w:space="0" w:color="auto"/>
                                                                                          </w:divBdr>
                                                                                          <w:divsChild>
                                                                                            <w:div w:id="542520271">
                                                                                              <w:marLeft w:val="0"/>
                                                                                              <w:marRight w:val="0"/>
                                                                                              <w:marTop w:val="0"/>
                                                                                              <w:marBottom w:val="0"/>
                                                                                              <w:divBdr>
                                                                                                <w:top w:val="none" w:sz="0" w:space="0" w:color="auto"/>
                                                                                                <w:left w:val="none" w:sz="0" w:space="0" w:color="auto"/>
                                                                                                <w:bottom w:val="none" w:sz="0" w:space="0" w:color="auto"/>
                                                                                                <w:right w:val="none" w:sz="0" w:space="0" w:color="auto"/>
                                                                                              </w:divBdr>
                                                                                              <w:divsChild>
                                                                                                <w:div w:id="1194225402">
                                                                                                  <w:marLeft w:val="0"/>
                                                                                                  <w:marRight w:val="0"/>
                                                                                                  <w:marTop w:val="0"/>
                                                                                                  <w:marBottom w:val="0"/>
                                                                                                  <w:divBdr>
                                                                                                    <w:top w:val="none" w:sz="0" w:space="0" w:color="auto"/>
                                                                                                    <w:left w:val="none" w:sz="0" w:space="0" w:color="auto"/>
                                                                                                    <w:bottom w:val="none" w:sz="0" w:space="0" w:color="auto"/>
                                                                                                    <w:right w:val="none" w:sz="0" w:space="0" w:color="auto"/>
                                                                                                  </w:divBdr>
                                                                                                  <w:divsChild>
                                                                                                    <w:div w:id="908732004">
                                                                                                      <w:marLeft w:val="0"/>
                                                                                                      <w:marRight w:val="0"/>
                                                                                                      <w:marTop w:val="0"/>
                                                                                                      <w:marBottom w:val="0"/>
                                                                                                      <w:divBdr>
                                                                                                        <w:top w:val="none" w:sz="0" w:space="0" w:color="auto"/>
                                                                                                        <w:left w:val="none" w:sz="0" w:space="0" w:color="auto"/>
                                                                                                        <w:bottom w:val="none" w:sz="0" w:space="0" w:color="auto"/>
                                                                                                        <w:right w:val="none" w:sz="0" w:space="0" w:color="auto"/>
                                                                                                      </w:divBdr>
                                                                                                      <w:divsChild>
                                                                                                        <w:div w:id="326709078">
                                                                                                          <w:marLeft w:val="0"/>
                                                                                                          <w:marRight w:val="0"/>
                                                                                                          <w:marTop w:val="0"/>
                                                                                                          <w:marBottom w:val="0"/>
                                                                                                          <w:divBdr>
                                                                                                            <w:top w:val="none" w:sz="0" w:space="0" w:color="auto"/>
                                                                                                            <w:left w:val="none" w:sz="0" w:space="0" w:color="auto"/>
                                                                                                            <w:bottom w:val="none" w:sz="0" w:space="0" w:color="auto"/>
                                                                                                            <w:right w:val="none" w:sz="0" w:space="0" w:color="auto"/>
                                                                                                          </w:divBdr>
                                                                                                          <w:divsChild>
                                                                                                            <w:div w:id="951208312">
                                                                                                              <w:marLeft w:val="0"/>
                                                                                                              <w:marRight w:val="0"/>
                                                                                                              <w:marTop w:val="0"/>
                                                                                                              <w:marBottom w:val="0"/>
                                                                                                              <w:divBdr>
                                                                                                                <w:top w:val="none" w:sz="0" w:space="0" w:color="auto"/>
                                                                                                                <w:left w:val="none" w:sz="0" w:space="0" w:color="auto"/>
                                                                                                                <w:bottom w:val="none" w:sz="0" w:space="0" w:color="auto"/>
                                                                                                                <w:right w:val="none" w:sz="0" w:space="0" w:color="auto"/>
                                                                                                              </w:divBdr>
                                                                                                              <w:divsChild>
                                                                                                                <w:div w:id="1511221061">
                                                                                                                  <w:marLeft w:val="0"/>
                                                                                                                  <w:marRight w:val="0"/>
                                                                                                                  <w:marTop w:val="0"/>
                                                                                                                  <w:marBottom w:val="0"/>
                                                                                                                  <w:divBdr>
                                                                                                                    <w:top w:val="none" w:sz="0" w:space="0" w:color="auto"/>
                                                                                                                    <w:left w:val="none" w:sz="0" w:space="0" w:color="auto"/>
                                                                                                                    <w:bottom w:val="none" w:sz="0" w:space="0" w:color="auto"/>
                                                                                                                    <w:right w:val="none" w:sz="0" w:space="0" w:color="auto"/>
                                                                                                                  </w:divBdr>
                                                                                                                  <w:divsChild>
                                                                                                                    <w:div w:id="1451584322">
                                                                                                                      <w:marLeft w:val="0"/>
                                                                                                                      <w:marRight w:val="0"/>
                                                                                                                      <w:marTop w:val="0"/>
                                                                                                                      <w:marBottom w:val="0"/>
                                                                                                                      <w:divBdr>
                                                                                                                        <w:top w:val="none" w:sz="0" w:space="0" w:color="auto"/>
                                                                                                                        <w:left w:val="none" w:sz="0" w:space="0" w:color="auto"/>
                                                                                                                        <w:bottom w:val="none" w:sz="0" w:space="0" w:color="auto"/>
                                                                                                                        <w:right w:val="none" w:sz="0" w:space="0" w:color="auto"/>
                                                                                                                      </w:divBdr>
                                                                                                                      <w:divsChild>
                                                                                                                        <w:div w:id="1090589098">
                                                                                                                          <w:marLeft w:val="0"/>
                                                                                                                          <w:marRight w:val="0"/>
                                                                                                                          <w:marTop w:val="0"/>
                                                                                                                          <w:marBottom w:val="0"/>
                                                                                                                          <w:divBdr>
                                                                                                                            <w:top w:val="none" w:sz="0" w:space="0" w:color="auto"/>
                                                                                                                            <w:left w:val="none" w:sz="0" w:space="0" w:color="auto"/>
                                                                                                                            <w:bottom w:val="none" w:sz="0" w:space="0" w:color="auto"/>
                                                                                                                            <w:right w:val="none" w:sz="0" w:space="0" w:color="auto"/>
                                                                                                                          </w:divBdr>
                                                                                                                          <w:divsChild>
                                                                                                                            <w:div w:id="1594439417">
                                                                                                                              <w:marLeft w:val="0"/>
                                                                                                                              <w:marRight w:val="0"/>
                                                                                                                              <w:marTop w:val="0"/>
                                                                                                                              <w:marBottom w:val="0"/>
                                                                                                                              <w:divBdr>
                                                                                                                                <w:top w:val="none" w:sz="0" w:space="0" w:color="auto"/>
                                                                                                                                <w:left w:val="none" w:sz="0" w:space="0" w:color="auto"/>
                                                                                                                                <w:bottom w:val="none" w:sz="0" w:space="0" w:color="auto"/>
                                                                                                                                <w:right w:val="none" w:sz="0" w:space="0" w:color="auto"/>
                                                                                                                              </w:divBdr>
                                                                                                                              <w:divsChild>
                                                                                                                                <w:div w:id="339357910">
                                                                                                                                  <w:marLeft w:val="0"/>
                                                                                                                                  <w:marRight w:val="0"/>
                                                                                                                                  <w:marTop w:val="0"/>
                                                                                                                                  <w:marBottom w:val="0"/>
                                                                                                                                  <w:divBdr>
                                                                                                                                    <w:top w:val="none" w:sz="0" w:space="0" w:color="auto"/>
                                                                                                                                    <w:left w:val="none" w:sz="0" w:space="0" w:color="auto"/>
                                                                                                                                    <w:bottom w:val="none" w:sz="0" w:space="0" w:color="auto"/>
                                                                                                                                    <w:right w:val="none" w:sz="0" w:space="0" w:color="auto"/>
                                                                                                                                  </w:divBdr>
                                                                                                                                  <w:divsChild>
                                                                                                                                    <w:div w:id="1200586407">
                                                                                                                                      <w:marLeft w:val="0"/>
                                                                                                                                      <w:marRight w:val="0"/>
                                                                                                                                      <w:marTop w:val="0"/>
                                                                                                                                      <w:marBottom w:val="0"/>
                                                                                                                                      <w:divBdr>
                                                                                                                                        <w:top w:val="none" w:sz="0" w:space="0" w:color="auto"/>
                                                                                                                                        <w:left w:val="none" w:sz="0" w:space="0" w:color="auto"/>
                                                                                                                                        <w:bottom w:val="none" w:sz="0" w:space="0" w:color="auto"/>
                                                                                                                                        <w:right w:val="none" w:sz="0" w:space="0" w:color="auto"/>
                                                                                                                                      </w:divBdr>
                                                                                                                                      <w:divsChild>
                                                                                                                                        <w:div w:id="679815820">
                                                                                                                                          <w:marLeft w:val="0"/>
                                                                                                                                          <w:marRight w:val="0"/>
                                                                                                                                          <w:marTop w:val="0"/>
                                                                                                                                          <w:marBottom w:val="0"/>
                                                                                                                                          <w:divBdr>
                                                                                                                                            <w:top w:val="none" w:sz="0" w:space="0" w:color="auto"/>
                                                                                                                                            <w:left w:val="none" w:sz="0" w:space="0" w:color="auto"/>
                                                                                                                                            <w:bottom w:val="none" w:sz="0" w:space="0" w:color="auto"/>
                                                                                                                                            <w:right w:val="none" w:sz="0" w:space="0" w:color="auto"/>
                                                                                                                                          </w:divBdr>
                                                                                                                                          <w:divsChild>
                                                                                                                                            <w:div w:id="1778406825">
                                                                                                                                              <w:marLeft w:val="0"/>
                                                                                                                                              <w:marRight w:val="0"/>
                                                                                                                                              <w:marTop w:val="0"/>
                                                                                                                                              <w:marBottom w:val="0"/>
                                                                                                                                              <w:divBdr>
                                                                                                                                                <w:top w:val="none" w:sz="0" w:space="0" w:color="auto"/>
                                                                                                                                                <w:left w:val="none" w:sz="0" w:space="0" w:color="auto"/>
                                                                                                                                                <w:bottom w:val="none" w:sz="0" w:space="0" w:color="auto"/>
                                                                                                                                                <w:right w:val="none" w:sz="0" w:space="0" w:color="auto"/>
                                                                                                                                              </w:divBdr>
                                                                                                                                              <w:divsChild>
                                                                                                                                                <w:div w:id="711152762">
                                                                                                                                                  <w:marLeft w:val="0"/>
                                                                                                                                                  <w:marRight w:val="0"/>
                                                                                                                                                  <w:marTop w:val="0"/>
                                                                                                                                                  <w:marBottom w:val="0"/>
                                                                                                                                                  <w:divBdr>
                                                                                                                                                    <w:top w:val="none" w:sz="0" w:space="0" w:color="auto"/>
                                                                                                                                                    <w:left w:val="none" w:sz="0" w:space="0" w:color="auto"/>
                                                                                                                                                    <w:bottom w:val="none" w:sz="0" w:space="0" w:color="auto"/>
                                                                                                                                                    <w:right w:val="none" w:sz="0" w:space="0" w:color="auto"/>
                                                                                                                                                  </w:divBdr>
                                                                                                                                                  <w:divsChild>
                                                                                                                                                    <w:div w:id="702947715">
                                                                                                                                                      <w:marLeft w:val="0"/>
                                                                                                                                                      <w:marRight w:val="0"/>
                                                                                                                                                      <w:marTop w:val="0"/>
                                                                                                                                                      <w:marBottom w:val="0"/>
                                                                                                                                                      <w:divBdr>
                                                                                                                                                        <w:top w:val="none" w:sz="0" w:space="0" w:color="auto"/>
                                                                                                                                                        <w:left w:val="none" w:sz="0" w:space="0" w:color="auto"/>
                                                                                                                                                        <w:bottom w:val="none" w:sz="0" w:space="0" w:color="auto"/>
                                                                                                                                                        <w:right w:val="none" w:sz="0" w:space="0" w:color="auto"/>
                                                                                                                                                      </w:divBdr>
                                                                                                                                                      <w:divsChild>
                                                                                                                                                        <w:div w:id="1385369202">
                                                                                                                                                          <w:marLeft w:val="0"/>
                                                                                                                                                          <w:marRight w:val="0"/>
                                                                                                                                                          <w:marTop w:val="0"/>
                                                                                                                                                          <w:marBottom w:val="0"/>
                                                                                                                                                          <w:divBdr>
                                                                                                                                                            <w:top w:val="none" w:sz="0" w:space="0" w:color="auto"/>
                                                                                                                                                            <w:left w:val="none" w:sz="0" w:space="0" w:color="auto"/>
                                                                                                                                                            <w:bottom w:val="none" w:sz="0" w:space="0" w:color="auto"/>
                                                                                                                                                            <w:right w:val="none" w:sz="0" w:space="0" w:color="auto"/>
                                                                                                                                                          </w:divBdr>
                                                                                                                                                          <w:divsChild>
                                                                                                                                                            <w:div w:id="1418012596">
                                                                                                                                                              <w:marLeft w:val="0"/>
                                                                                                                                                              <w:marRight w:val="0"/>
                                                                                                                                                              <w:marTop w:val="0"/>
                                                                                                                                                              <w:marBottom w:val="0"/>
                                                                                                                                                              <w:divBdr>
                                                                                                                                                                <w:top w:val="none" w:sz="0" w:space="0" w:color="auto"/>
                                                                                                                                                                <w:left w:val="none" w:sz="0" w:space="0" w:color="auto"/>
                                                                                                                                                                <w:bottom w:val="none" w:sz="0" w:space="0" w:color="auto"/>
                                                                                                                                                                <w:right w:val="none" w:sz="0" w:space="0" w:color="auto"/>
                                                                                                                                                              </w:divBdr>
                                                                                                                                                              <w:divsChild>
                                                                                                                                                                <w:div w:id="194195667">
                                                                                                                                                                  <w:marLeft w:val="0"/>
                                                                                                                                                                  <w:marRight w:val="0"/>
                                                                                                                                                                  <w:marTop w:val="0"/>
                                                                                                                                                                  <w:marBottom w:val="0"/>
                                                                                                                                                                  <w:divBdr>
                                                                                                                                                                    <w:top w:val="none" w:sz="0" w:space="0" w:color="auto"/>
                                                                                                                                                                    <w:left w:val="none" w:sz="0" w:space="0" w:color="auto"/>
                                                                                                                                                                    <w:bottom w:val="none" w:sz="0" w:space="0" w:color="auto"/>
                                                                                                                                                                    <w:right w:val="none" w:sz="0" w:space="0" w:color="auto"/>
                                                                                                                                                                  </w:divBdr>
                                                                                                                                                                  <w:divsChild>
                                                                                                                                                                    <w:div w:id="489296926">
                                                                                                                                                                      <w:marLeft w:val="0"/>
                                                                                                                                                                      <w:marRight w:val="0"/>
                                                                                                                                                                      <w:marTop w:val="0"/>
                                                                                                                                                                      <w:marBottom w:val="0"/>
                                                                                                                                                                      <w:divBdr>
                                                                                                                                                                        <w:top w:val="none" w:sz="0" w:space="0" w:color="auto"/>
                                                                                                                                                                        <w:left w:val="none" w:sz="0" w:space="0" w:color="auto"/>
                                                                                                                                                                        <w:bottom w:val="none" w:sz="0" w:space="0" w:color="auto"/>
                                                                                                                                                                        <w:right w:val="none" w:sz="0" w:space="0" w:color="auto"/>
                                                                                                                                                                      </w:divBdr>
                                                                                                                                                                      <w:divsChild>
                                                                                                                                                                        <w:div w:id="1679965498">
                                                                                                                                                                          <w:marLeft w:val="0"/>
                                                                                                                                                                          <w:marRight w:val="0"/>
                                                                                                                                                                          <w:marTop w:val="0"/>
                                                                                                                                                                          <w:marBottom w:val="0"/>
                                                                                                                                                                          <w:divBdr>
                                                                                                                                                                            <w:top w:val="none" w:sz="0" w:space="0" w:color="auto"/>
                                                                                                                                                                            <w:left w:val="none" w:sz="0" w:space="0" w:color="auto"/>
                                                                                                                                                                            <w:bottom w:val="none" w:sz="0" w:space="0" w:color="auto"/>
                                                                                                                                                                            <w:right w:val="none" w:sz="0" w:space="0" w:color="auto"/>
                                                                                                                                                                          </w:divBdr>
                                                                                                                                                                          <w:divsChild>
                                                                                                                                                                            <w:div w:id="1803763474">
                                                                                                                                                                              <w:marLeft w:val="0"/>
                                                                                                                                                                              <w:marRight w:val="0"/>
                                                                                                                                                                              <w:marTop w:val="0"/>
                                                                                                                                                                              <w:marBottom w:val="0"/>
                                                                                                                                                                              <w:divBdr>
                                                                                                                                                                                <w:top w:val="none" w:sz="0" w:space="0" w:color="auto"/>
                                                                                                                                                                                <w:left w:val="none" w:sz="0" w:space="0" w:color="auto"/>
                                                                                                                                                                                <w:bottom w:val="none" w:sz="0" w:space="0" w:color="auto"/>
                                                                                                                                                                                <w:right w:val="none" w:sz="0" w:space="0" w:color="auto"/>
                                                                                                                                                                              </w:divBdr>
                                                                                                                                                                              <w:divsChild>
                                                                                                                                                                                <w:div w:id="1599941522">
                                                                                                                                                                                  <w:marLeft w:val="0"/>
                                                                                                                                                                                  <w:marRight w:val="0"/>
                                                                                                                                                                                  <w:marTop w:val="0"/>
                                                                                                                                                                                  <w:marBottom w:val="0"/>
                                                                                                                                                                                  <w:divBdr>
                                                                                                                                                                                    <w:top w:val="none" w:sz="0" w:space="0" w:color="auto"/>
                                                                                                                                                                                    <w:left w:val="none" w:sz="0" w:space="0" w:color="auto"/>
                                                                                                                                                                                    <w:bottom w:val="none" w:sz="0" w:space="0" w:color="auto"/>
                                                                                                                                                                                    <w:right w:val="none" w:sz="0" w:space="0" w:color="auto"/>
                                                                                                                                                                                  </w:divBdr>
                                                                                                                                                                                  <w:divsChild>
                                                                                                                                                                                    <w:div w:id="999230938">
                                                                                                                                                                                      <w:marLeft w:val="0"/>
                                                                                                                                                                                      <w:marRight w:val="0"/>
                                                                                                                                                                                      <w:marTop w:val="0"/>
                                                                                                                                                                                      <w:marBottom w:val="0"/>
                                                                                                                                                                                      <w:divBdr>
                                                                                                                                                                                        <w:top w:val="none" w:sz="0" w:space="0" w:color="auto"/>
                                                                                                                                                                                        <w:left w:val="none" w:sz="0" w:space="0" w:color="auto"/>
                                                                                                                                                                                        <w:bottom w:val="none" w:sz="0" w:space="0" w:color="auto"/>
                                                                                                                                                                                        <w:right w:val="none" w:sz="0" w:space="0" w:color="auto"/>
                                                                                                                                                                                      </w:divBdr>
                                                                                                                                                                                      <w:divsChild>
                                                                                                                                                                                        <w:div w:id="2026982005">
                                                                                                                                                                                          <w:marLeft w:val="0"/>
                                                                                                                                                                                          <w:marRight w:val="0"/>
                                                                                                                                                                                          <w:marTop w:val="0"/>
                                                                                                                                                                                          <w:marBottom w:val="0"/>
                                                                                                                                                                                          <w:divBdr>
                                                                                                                                                                                            <w:top w:val="none" w:sz="0" w:space="0" w:color="auto"/>
                                                                                                                                                                                            <w:left w:val="none" w:sz="0" w:space="0" w:color="auto"/>
                                                                                                                                                                                            <w:bottom w:val="none" w:sz="0" w:space="0" w:color="auto"/>
                                                                                                                                                                                            <w:right w:val="none" w:sz="0" w:space="0" w:color="auto"/>
                                                                                                                                                                                          </w:divBdr>
                                                                                                                                                                                          <w:divsChild>
                                                                                                                                                                                            <w:div w:id="1736125958">
                                                                                                                                                                                              <w:marLeft w:val="0"/>
                                                                                                                                                                                              <w:marRight w:val="0"/>
                                                                                                                                                                                              <w:marTop w:val="0"/>
                                                                                                                                                                                              <w:marBottom w:val="0"/>
                                                                                                                                                                                              <w:divBdr>
                                                                                                                                                                                                <w:top w:val="none" w:sz="0" w:space="0" w:color="auto"/>
                                                                                                                                                                                                <w:left w:val="none" w:sz="0" w:space="0" w:color="auto"/>
                                                                                                                                                                                                <w:bottom w:val="none" w:sz="0" w:space="0" w:color="auto"/>
                                                                                                                                                                                                <w:right w:val="none" w:sz="0" w:space="0" w:color="auto"/>
                                                                                                                                                                                              </w:divBdr>
                                                                                                                                                                                              <w:divsChild>
                                                                                                                                                                                                <w:div w:id="381096919">
                                                                                                                                                                                                  <w:marLeft w:val="0"/>
                                                                                                                                                                                                  <w:marRight w:val="0"/>
                                                                                                                                                                                                  <w:marTop w:val="0"/>
                                                                                                                                                                                                  <w:marBottom w:val="0"/>
                                                                                                                                                                                                  <w:divBdr>
                                                                                                                                                                                                    <w:top w:val="none" w:sz="0" w:space="0" w:color="auto"/>
                                                                                                                                                                                                    <w:left w:val="none" w:sz="0" w:space="0" w:color="auto"/>
                                                                                                                                                                                                    <w:bottom w:val="none" w:sz="0" w:space="0" w:color="auto"/>
                                                                                                                                                                                                    <w:right w:val="none" w:sz="0" w:space="0" w:color="auto"/>
                                                                                                                                                                                                  </w:divBdr>
                                                                                                                                                                                                  <w:divsChild>
                                                                                                                                                                                                    <w:div w:id="1069841132">
                                                                                                                                                                                                      <w:marLeft w:val="0"/>
                                                                                                                                                                                                      <w:marRight w:val="0"/>
                                                                                                                                                                                                      <w:marTop w:val="0"/>
                                                                                                                                                                                                      <w:marBottom w:val="0"/>
                                                                                                                                                                                                      <w:divBdr>
                                                                                                                                                                                                        <w:top w:val="none" w:sz="0" w:space="0" w:color="auto"/>
                                                                                                                                                                                                        <w:left w:val="none" w:sz="0" w:space="0" w:color="auto"/>
                                                                                                                                                                                                        <w:bottom w:val="none" w:sz="0" w:space="0" w:color="auto"/>
                                                                                                                                                                                                        <w:right w:val="none" w:sz="0" w:space="0" w:color="auto"/>
                                                                                                                                                                                                      </w:divBdr>
                                                                                                                                                                                                      <w:divsChild>
                                                                                                                                                                                                        <w:div w:id="803158722">
                                                                                                                                                                                                          <w:marLeft w:val="0"/>
                                                                                                                                                                                                          <w:marRight w:val="0"/>
                                                                                                                                                                                                          <w:marTop w:val="0"/>
                                                                                                                                                                                                          <w:marBottom w:val="0"/>
                                                                                                                                                                                                          <w:divBdr>
                                                                                                                                                                                                            <w:top w:val="none" w:sz="0" w:space="0" w:color="auto"/>
                                                                                                                                                                                                            <w:left w:val="none" w:sz="0" w:space="0" w:color="auto"/>
                                                                                                                                                                                                            <w:bottom w:val="none" w:sz="0" w:space="0" w:color="auto"/>
                                                                                                                                                                                                            <w:right w:val="none" w:sz="0" w:space="0" w:color="auto"/>
                                                                                                                                                                                                          </w:divBdr>
                                                                                                                                                                                                          <w:divsChild>
                                                                                                                                                                                                            <w:div w:id="1670015996">
                                                                                                                                                                                                              <w:marLeft w:val="0"/>
                                                                                                                                                                                                              <w:marRight w:val="0"/>
                                                                                                                                                                                                              <w:marTop w:val="0"/>
                                                                                                                                                                                                              <w:marBottom w:val="0"/>
                                                                                                                                                                                                              <w:divBdr>
                                                                                                                                                                                                                <w:top w:val="none" w:sz="0" w:space="0" w:color="auto"/>
                                                                                                                                                                                                                <w:left w:val="none" w:sz="0" w:space="0" w:color="auto"/>
                                                                                                                                                                                                                <w:bottom w:val="none" w:sz="0" w:space="0" w:color="auto"/>
                                                                                                                                                                                                                <w:right w:val="none" w:sz="0" w:space="0" w:color="auto"/>
                                                                                                                                                                                                              </w:divBdr>
                                                                                                                                                                                                              <w:divsChild>
                                                                                                                                                                                                                <w:div w:id="669523515">
                                                                                                                                                                                                                  <w:marLeft w:val="0"/>
                                                                                                                                                                                                                  <w:marRight w:val="0"/>
                                                                                                                                                                                                                  <w:marTop w:val="0"/>
                                                                                                                                                                                                                  <w:marBottom w:val="0"/>
                                                                                                                                                                                                                  <w:divBdr>
                                                                                                                                                                                                                    <w:top w:val="none" w:sz="0" w:space="0" w:color="auto"/>
                                                                                                                                                                                                                    <w:left w:val="none" w:sz="0" w:space="0" w:color="auto"/>
                                                                                                                                                                                                                    <w:bottom w:val="none" w:sz="0" w:space="0" w:color="auto"/>
                                                                                                                                                                                                                    <w:right w:val="none" w:sz="0" w:space="0" w:color="auto"/>
                                                                                                                                                                                                                  </w:divBdr>
                                                                                                                                                                                                                  <w:divsChild>
                                                                                                                                                                                                                    <w:div w:id="1978022046">
                                                                                                                                                                                                                      <w:marLeft w:val="0"/>
                                                                                                                                                                                                                      <w:marRight w:val="0"/>
                                                                                                                                                                                                                      <w:marTop w:val="0"/>
                                                                                                                                                                                                                      <w:marBottom w:val="0"/>
                                                                                                                                                                                                                      <w:divBdr>
                                                                                                                                                                                                                        <w:top w:val="none" w:sz="0" w:space="0" w:color="auto"/>
                                                                                                                                                                                                                        <w:left w:val="none" w:sz="0" w:space="0" w:color="auto"/>
                                                                                                                                                                                                                        <w:bottom w:val="none" w:sz="0" w:space="0" w:color="auto"/>
                                                                                                                                                                                                                        <w:right w:val="none" w:sz="0" w:space="0" w:color="auto"/>
                                                                                                                                                                                                                      </w:divBdr>
                                                                                                                                                                                                                      <w:divsChild>
                                                                                                                                                                                                                        <w:div w:id="820541286">
                                                                                                                                                                                                                          <w:marLeft w:val="0"/>
                                                                                                                                                                                                                          <w:marRight w:val="0"/>
                                                                                                                                                                                                                          <w:marTop w:val="0"/>
                                                                                                                                                                                                                          <w:marBottom w:val="0"/>
                                                                                                                                                                                                                          <w:divBdr>
                                                                                                                                                                                                                            <w:top w:val="none" w:sz="0" w:space="0" w:color="auto"/>
                                                                                                                                                                                                                            <w:left w:val="none" w:sz="0" w:space="0" w:color="auto"/>
                                                                                                                                                                                                                            <w:bottom w:val="none" w:sz="0" w:space="0" w:color="auto"/>
                                                                                                                                                                                                                            <w:right w:val="none" w:sz="0" w:space="0" w:color="auto"/>
                                                                                                                                                                                                                          </w:divBdr>
                                                                                                                                                                                                                          <w:divsChild>
                                                                                                                                                                                                                            <w:div w:id="1414082628">
                                                                                                                                                                                                                              <w:marLeft w:val="0"/>
                                                                                                                                                                                                                              <w:marRight w:val="0"/>
                                                                                                                                                                                                                              <w:marTop w:val="0"/>
                                                                                                                                                                                                                              <w:marBottom w:val="0"/>
                                                                                                                                                                                                                              <w:divBdr>
                                                                                                                                                                                                                                <w:top w:val="none" w:sz="0" w:space="0" w:color="auto"/>
                                                                                                                                                                                                                                <w:left w:val="none" w:sz="0" w:space="0" w:color="auto"/>
                                                                                                                                                                                                                                <w:bottom w:val="none" w:sz="0" w:space="0" w:color="auto"/>
                                                                                                                                                                                                                                <w:right w:val="none" w:sz="0" w:space="0" w:color="auto"/>
                                                                                                                                                                                                                              </w:divBdr>
                                                                                                                                                                                                                              <w:divsChild>
                                                                                                                                                                                                                                <w:div w:id="1253050061">
                                                                                                                                                                                                                                  <w:marLeft w:val="0"/>
                                                                                                                                                                                                                                  <w:marRight w:val="0"/>
                                                                                                                                                                                                                                  <w:marTop w:val="0"/>
                                                                                                                                                                                                                                  <w:marBottom w:val="0"/>
                                                                                                                                                                                                                                  <w:divBdr>
                                                                                                                                                                                                                                    <w:top w:val="none" w:sz="0" w:space="0" w:color="auto"/>
                                                                                                                                                                                                                                    <w:left w:val="none" w:sz="0" w:space="0" w:color="auto"/>
                                                                                                                                                                                                                                    <w:bottom w:val="none" w:sz="0" w:space="0" w:color="auto"/>
                                                                                                                                                                                                                                    <w:right w:val="none" w:sz="0" w:space="0" w:color="auto"/>
                                                                                                                                                                                                                                  </w:divBdr>
                                                                                                                                                                                                                                  <w:divsChild>
                                                                                                                                                                                                                                    <w:div w:id="1851288459">
                                                                                                                                                                                                                                      <w:marLeft w:val="0"/>
                                                                                                                                                                                                                                      <w:marRight w:val="0"/>
                                                                                                                                                                                                                                      <w:marTop w:val="0"/>
                                                                                                                                                                                                                                      <w:marBottom w:val="0"/>
                                                                                                                                                                                                                                      <w:divBdr>
                                                                                                                                                                                                                                        <w:top w:val="none" w:sz="0" w:space="0" w:color="auto"/>
                                                                                                                                                                                                                                        <w:left w:val="none" w:sz="0" w:space="0" w:color="auto"/>
                                                                                                                                                                                                                                        <w:bottom w:val="none" w:sz="0" w:space="0" w:color="auto"/>
                                                                                                                                                                                                                                        <w:right w:val="none" w:sz="0" w:space="0" w:color="auto"/>
                                                                                                                                                                                                                                      </w:divBdr>
                                                                                                                                                                                                                                      <w:divsChild>
                                                                                                                                                                                                                                        <w:div w:id="1113398457">
                                                                                                                                                                                                                                          <w:marLeft w:val="0"/>
                                                                                                                                                                                                                                          <w:marRight w:val="0"/>
                                                                                                                                                                                                                                          <w:marTop w:val="0"/>
                                                                                                                                                                                                                                          <w:marBottom w:val="0"/>
                                                                                                                                                                                                                                          <w:divBdr>
                                                                                                                                                                                                                                            <w:top w:val="none" w:sz="0" w:space="0" w:color="auto"/>
                                                                                                                                                                                                                                            <w:left w:val="none" w:sz="0" w:space="0" w:color="auto"/>
                                                                                                                                                                                                                                            <w:bottom w:val="none" w:sz="0" w:space="0" w:color="auto"/>
                                                                                                                                                                                                                                            <w:right w:val="none" w:sz="0" w:space="0" w:color="auto"/>
                                                                                                                                                                                                                                          </w:divBdr>
                                                                                                                                                                                                                                          <w:divsChild>
                                                                                                                                                                                                                                            <w:div w:id="305281112">
                                                                                                                                                                                                                                              <w:marLeft w:val="0"/>
                                                                                                                                                                                                                                              <w:marRight w:val="0"/>
                                                                                                                                                                                                                                              <w:marTop w:val="0"/>
                                                                                                                                                                                                                                              <w:marBottom w:val="0"/>
                                                                                                                                                                                                                                              <w:divBdr>
                                                                                                                                                                                                                                                <w:top w:val="none" w:sz="0" w:space="0" w:color="auto"/>
                                                                                                                                                                                                                                                <w:left w:val="none" w:sz="0" w:space="0" w:color="auto"/>
                                                                                                                                                                                                                                                <w:bottom w:val="none" w:sz="0" w:space="0" w:color="auto"/>
                                                                                                                                                                                                                                                <w:right w:val="none" w:sz="0" w:space="0" w:color="auto"/>
                                                                                                                                                                                                                                              </w:divBdr>
                                                                                                                                                                                                                                              <w:divsChild>
                                                                                                                                                                                                                                                <w:div w:id="1965189588">
                                                                                                                                                                                                                                                  <w:marLeft w:val="0"/>
                                                                                                                                                                                                                                                  <w:marRight w:val="0"/>
                                                                                                                                                                                                                                                  <w:marTop w:val="0"/>
                                                                                                                                                                                                                                                  <w:marBottom w:val="0"/>
                                                                                                                                                                                                                                                  <w:divBdr>
                                                                                                                                                                                                                                                    <w:top w:val="none" w:sz="0" w:space="0" w:color="auto"/>
                                                                                                                                                                                                                                                    <w:left w:val="none" w:sz="0" w:space="0" w:color="auto"/>
                                                                                                                                                                                                                                                    <w:bottom w:val="none" w:sz="0" w:space="0" w:color="auto"/>
                                                                                                                                                                                                                                                    <w:right w:val="none" w:sz="0" w:space="0" w:color="auto"/>
                                                                                                                                                                                                                                                  </w:divBdr>
                                                                                                                                                                                                                                                  <w:divsChild>
                                                                                                                                                                                                                                                    <w:div w:id="1764298836">
                                                                                                                                                                                                                                                      <w:marLeft w:val="0"/>
                                                                                                                                                                                                                                                      <w:marRight w:val="0"/>
                                                                                                                                                                                                                                                      <w:marTop w:val="0"/>
                                                                                                                                                                                                                                                      <w:marBottom w:val="0"/>
                                                                                                                                                                                                                                                      <w:divBdr>
                                                                                                                                                                                                                                                        <w:top w:val="none" w:sz="0" w:space="0" w:color="auto"/>
                                                                                                                                                                                                                                                        <w:left w:val="none" w:sz="0" w:space="0" w:color="auto"/>
                                                                                                                                                                                                                                                        <w:bottom w:val="none" w:sz="0" w:space="0" w:color="auto"/>
                                                                                                                                                                                                                                                        <w:right w:val="none" w:sz="0" w:space="0" w:color="auto"/>
                                                                                                                                                                                                                                                      </w:divBdr>
                                                                                                                                                                                                                                                      <w:divsChild>
                                                                                                                                                                                                                                                        <w:div w:id="1777679024">
                                                                                                                                                                                                                                                          <w:marLeft w:val="0"/>
                                                                                                                                                                                                                                                          <w:marRight w:val="0"/>
                                                                                                                                                                                                                                                          <w:marTop w:val="0"/>
                                                                                                                                                                                                                                                          <w:marBottom w:val="0"/>
                                                                                                                                                                                                                                                          <w:divBdr>
                                                                                                                                                                                                                                                            <w:top w:val="none" w:sz="0" w:space="0" w:color="auto"/>
                                                                                                                                                                                                                                                            <w:left w:val="none" w:sz="0" w:space="0" w:color="auto"/>
                                                                                                                                                                                                                                                            <w:bottom w:val="none" w:sz="0" w:space="0" w:color="auto"/>
                                                                                                                                                                                                                                                            <w:right w:val="none" w:sz="0" w:space="0" w:color="auto"/>
                                                                                                                                                                                                                                                          </w:divBdr>
                                                                                                                                                                                                                                                          <w:divsChild>
                                                                                                                                                                                                                                                            <w:div w:id="2106801875">
                                                                                                                                                                                                                                                              <w:marLeft w:val="0"/>
                                                                                                                                                                                                                                                              <w:marRight w:val="0"/>
                                                                                                                                                                                                                                                              <w:marTop w:val="0"/>
                                                                                                                                                                                                                                                              <w:marBottom w:val="0"/>
                                                                                                                                                                                                                                                              <w:divBdr>
                                                                                                                                                                                                                                                                <w:top w:val="none" w:sz="0" w:space="0" w:color="auto"/>
                                                                                                                                                                                                                                                                <w:left w:val="none" w:sz="0" w:space="0" w:color="auto"/>
                                                                                                                                                                                                                                                                <w:bottom w:val="none" w:sz="0" w:space="0" w:color="auto"/>
                                                                                                                                                                                                                                                                <w:right w:val="none" w:sz="0" w:space="0" w:color="auto"/>
                                                                                                                                                                                                                                                              </w:divBdr>
                                                                                                                                                                                                                                                              <w:divsChild>
                                                                                                                                                                                                                                                                <w:div w:id="1757096190">
                                                                                                                                                                                                                                                                  <w:marLeft w:val="0"/>
                                                                                                                                                                                                                                                                  <w:marRight w:val="0"/>
                                                                                                                                                                                                                                                                  <w:marTop w:val="0"/>
                                                                                                                                                                                                                                                                  <w:marBottom w:val="0"/>
                                                                                                                                                                                                                                                                  <w:divBdr>
                                                                                                                                                                                                                                                                    <w:top w:val="none" w:sz="0" w:space="0" w:color="auto"/>
                                                                                                                                                                                                                                                                    <w:left w:val="none" w:sz="0" w:space="0" w:color="auto"/>
                                                                                                                                                                                                                                                                    <w:bottom w:val="none" w:sz="0" w:space="0" w:color="auto"/>
                                                                                                                                                                                                                                                                    <w:right w:val="none" w:sz="0" w:space="0" w:color="auto"/>
                                                                                                                                                                                                                                                                  </w:divBdr>
                                                                                                                                                                                                                                                                  <w:divsChild>
                                                                                                                                                                                                                                                                    <w:div w:id="1024095070">
                                                                                                                                                                                                                                                                      <w:marLeft w:val="0"/>
                                                                                                                                                                                                                                                                      <w:marRight w:val="0"/>
                                                                                                                                                                                                                                                                      <w:marTop w:val="0"/>
                                                                                                                                                                                                                                                                      <w:marBottom w:val="0"/>
                                                                                                                                                                                                                                                                      <w:divBdr>
                                                                                                                                                                                                                                                                        <w:top w:val="none" w:sz="0" w:space="0" w:color="auto"/>
                                                                                                                                                                                                                                                                        <w:left w:val="none" w:sz="0" w:space="0" w:color="auto"/>
                                                                                                                                                                                                                                                                        <w:bottom w:val="none" w:sz="0" w:space="0" w:color="auto"/>
                                                                                                                                                                                                                                                                        <w:right w:val="none" w:sz="0" w:space="0" w:color="auto"/>
                                                                                                                                                                                                                                                                      </w:divBdr>
                                                                                                                                                                                                                                                                      <w:divsChild>
                                                                                                                                                                                                                                                                        <w:div w:id="1188518160">
                                                                                                                                                                                                                                                                          <w:marLeft w:val="0"/>
                                                                                                                                                                                                                                                                          <w:marRight w:val="0"/>
                                                                                                                                                                                                                                                                          <w:marTop w:val="0"/>
                                                                                                                                                                                                                                                                          <w:marBottom w:val="0"/>
                                                                                                                                                                                                                                                                          <w:divBdr>
                                                                                                                                                                                                                                                                            <w:top w:val="none" w:sz="0" w:space="0" w:color="auto"/>
                                                                                                                                                                                                                                                                            <w:left w:val="none" w:sz="0" w:space="0" w:color="auto"/>
                                                                                                                                                                                                                                                                            <w:bottom w:val="none" w:sz="0" w:space="0" w:color="auto"/>
                                                                                                                                                                                                                                                                            <w:right w:val="none" w:sz="0" w:space="0" w:color="auto"/>
                                                                                                                                                                                                                                                                          </w:divBdr>
                                                                                                                                                                                                                                                                          <w:divsChild>
                                                                                                                                                                                                                                                                            <w:div w:id="1439058446">
                                                                                                                                                                                                                                                                              <w:marLeft w:val="0"/>
                                                                                                                                                                                                                                                                              <w:marRight w:val="0"/>
                                                                                                                                                                                                                                                                              <w:marTop w:val="0"/>
                                                                                                                                                                                                                                                                              <w:marBottom w:val="0"/>
                                                                                                                                                                                                                                                                              <w:divBdr>
                                                                                                                                                                                                                                                                                <w:top w:val="none" w:sz="0" w:space="0" w:color="auto"/>
                                                                                                                                                                                                                                                                                <w:left w:val="none" w:sz="0" w:space="0" w:color="auto"/>
                                                                                                                                                                                                                                                                                <w:bottom w:val="none" w:sz="0" w:space="0" w:color="auto"/>
                                                                                                                                                                                                                                                                                <w:right w:val="none" w:sz="0" w:space="0" w:color="auto"/>
                                                                                                                                                                                                                                                                              </w:divBdr>
                                                                                                                                                                                                                                                                            </w:div>
                                                                                                                                                                                                                                                                            <w:div w:id="1638608402">
                                                                                                                                                                                                                                                                              <w:marLeft w:val="0"/>
                                                                                                                                                                                                                                                                              <w:marRight w:val="0"/>
                                                                                                                                                                                                                                                                              <w:marTop w:val="0"/>
                                                                                                                                                                                                                                                                              <w:marBottom w:val="0"/>
                                                                                                                                                                                                                                                                              <w:divBdr>
                                                                                                                                                                                                                                                                                <w:top w:val="none" w:sz="0" w:space="0" w:color="auto"/>
                                                                                                                                                                                                                                                                                <w:left w:val="none" w:sz="0" w:space="0" w:color="auto"/>
                                                                                                                                                                                                                                                                                <w:bottom w:val="none" w:sz="0" w:space="0" w:color="auto"/>
                                                                                                                                                                                                                                                                                <w:right w:val="none" w:sz="0" w:space="0" w:color="auto"/>
                                                                                                                                                                                                                                                                              </w:divBdr>
                                                                                                                                                                                                                                                                              <w:divsChild>
                                                                                                                                                                                                                                                                                <w:div w:id="1167211692">
                                                                                                                                                                                                                                                                                  <w:marLeft w:val="0"/>
                                                                                                                                                                                                                                                                                  <w:marRight w:val="0"/>
                                                                                                                                                                                                                                                                                  <w:marTop w:val="0"/>
                                                                                                                                                                                                                                                                                  <w:marBottom w:val="0"/>
                                                                                                                                                                                                                                                                                  <w:divBdr>
                                                                                                                                                                                                                                                                                    <w:top w:val="none" w:sz="0" w:space="0" w:color="auto"/>
                                                                                                                                                                                                                                                                                    <w:left w:val="none" w:sz="0" w:space="0" w:color="auto"/>
                                                                                                                                                                                                                                                                                    <w:bottom w:val="none" w:sz="0" w:space="0" w:color="auto"/>
                                                                                                                                                                                                                                                                                    <w:right w:val="none" w:sz="0" w:space="0" w:color="auto"/>
                                                                                                                                                                                                                                                                                  </w:divBdr>
                                                                                                                                                                                                                                                                                  <w:divsChild>
                                                                                                                                                                                                                                                                                    <w:div w:id="254363932">
                                                                                                                                                                                                                                                                                      <w:marLeft w:val="0"/>
                                                                                                                                                                                                                                                                                      <w:marRight w:val="0"/>
                                                                                                                                                                                                                                                                                      <w:marTop w:val="0"/>
                                                                                                                                                                                                                                                                                      <w:marBottom w:val="0"/>
                                                                                                                                                                                                                                                                                      <w:divBdr>
                                                                                                                                                                                                                                                                                        <w:top w:val="none" w:sz="0" w:space="0" w:color="auto"/>
                                                                                                                                                                                                                                                                                        <w:left w:val="none" w:sz="0" w:space="0" w:color="auto"/>
                                                                                                                                                                                                                                                                                        <w:bottom w:val="none" w:sz="0" w:space="0" w:color="auto"/>
                                                                                                                                                                                                                                                                                        <w:right w:val="none" w:sz="0" w:space="0" w:color="auto"/>
                                                                                                                                                                                                                                                                                      </w:divBdr>
                                                                                                                                                                                                                                                                                      <w:divsChild>
                                                                                                                                                                                                                                                                                        <w:div w:id="1467967564">
                                                                                                                                                                                                                                                                                          <w:marLeft w:val="0"/>
                                                                                                                                                                                                                                                                                          <w:marRight w:val="0"/>
                                                                                                                                                                                                                                                                                          <w:marTop w:val="0"/>
                                                                                                                                                                                                                                                                                          <w:marBottom w:val="0"/>
                                                                                                                                                                                                                                                                                          <w:divBdr>
                                                                                                                                                                                                                                                                                            <w:top w:val="none" w:sz="0" w:space="0" w:color="auto"/>
                                                                                                                                                                                                                                                                                            <w:left w:val="none" w:sz="0" w:space="0" w:color="auto"/>
                                                                                                                                                                                                                                                                                            <w:bottom w:val="none" w:sz="0" w:space="0" w:color="auto"/>
                                                                                                                                                                                                                                                                                            <w:right w:val="none" w:sz="0" w:space="0" w:color="auto"/>
                                                                                                                                                                                                                                                                                          </w:divBdr>
                                                                                                                                                                                                                                                                                          <w:divsChild>
                                                                                                                                                                                                                                                                                            <w:div w:id="784619687">
                                                                                                                                                                                                                                                                                              <w:marLeft w:val="0"/>
                                                                                                                                                                                                                                                                                              <w:marRight w:val="0"/>
                                                                                                                                                                                                                                                                                              <w:marTop w:val="0"/>
                                                                                                                                                                                                                                                                                              <w:marBottom w:val="0"/>
                                                                                                                                                                                                                                                                                              <w:divBdr>
                                                                                                                                                                                                                                                                                                <w:top w:val="none" w:sz="0" w:space="0" w:color="auto"/>
                                                                                                                                                                                                                                                                                                <w:left w:val="none" w:sz="0" w:space="0" w:color="auto"/>
                                                                                                                                                                                                                                                                                                <w:bottom w:val="none" w:sz="0" w:space="0" w:color="auto"/>
                                                                                                                                                                                                                                                                                                <w:right w:val="none" w:sz="0" w:space="0" w:color="auto"/>
                                                                                                                                                                                                                                                                                              </w:divBdr>
                                                                                                                                                                                                                                                                                              <w:divsChild>
                                                                                                                                                                                                                                                                                                <w:div w:id="691027547">
                                                                                                                                                                                                                                                                                                  <w:marLeft w:val="0"/>
                                                                                                                                                                                                                                                                                                  <w:marRight w:val="0"/>
                                                                                                                                                                                                                                                                                                  <w:marTop w:val="0"/>
                                                                                                                                                                                                                                                                                                  <w:marBottom w:val="0"/>
                                                                                                                                                                                                                                                                                                  <w:divBdr>
                                                                                                                                                                                                                                                                                                    <w:top w:val="none" w:sz="0" w:space="0" w:color="auto"/>
                                                                                                                                                                                                                                                                                                    <w:left w:val="none" w:sz="0" w:space="0" w:color="auto"/>
                                                                                                                                                                                                                                                                                                    <w:bottom w:val="none" w:sz="0" w:space="0" w:color="auto"/>
                                                                                                                                                                                                                                                                                                    <w:right w:val="none" w:sz="0" w:space="0" w:color="auto"/>
                                                                                                                                                                                                                                                                                                  </w:divBdr>
                                                                                                                                                                                                                                                                                                  <w:divsChild>
                                                                                                                                                                                                                                                                                                    <w:div w:id="566577010">
                                                                                                                                                                                                                                                                                                      <w:marLeft w:val="0"/>
                                                                                                                                                                                                                                                                                                      <w:marRight w:val="0"/>
                                                                                                                                                                                                                                                                                                      <w:marTop w:val="0"/>
                                                                                                                                                                                                                                                                                                      <w:marBottom w:val="0"/>
                                                                                                                                                                                                                                                                                                      <w:divBdr>
                                                                                                                                                                                                                                                                                                        <w:top w:val="none" w:sz="0" w:space="0" w:color="auto"/>
                                                                                                                                                                                                                                                                                                        <w:left w:val="none" w:sz="0" w:space="0" w:color="auto"/>
                                                                                                                                                                                                                                                                                                        <w:bottom w:val="none" w:sz="0" w:space="0" w:color="auto"/>
                                                                                                                                                                                                                                                                                                        <w:right w:val="none" w:sz="0" w:space="0" w:color="auto"/>
                                                                                                                                                                                                                                                                                                      </w:divBdr>
                                                                                                                                                                                                                                                                                                      <w:divsChild>
                                                                                                                                                                                                                                                                                                        <w:div w:id="835192660">
                                                                                                                                                                                                                                                                                                          <w:marLeft w:val="0"/>
                                                                                                                                                                                                                                                                                                          <w:marRight w:val="0"/>
                                                                                                                                                                                                                                                                                                          <w:marTop w:val="0"/>
                                                                                                                                                                                                                                                                                                          <w:marBottom w:val="0"/>
                                                                                                                                                                                                                                                                                                          <w:divBdr>
                                                                                                                                                                                                                                                                                                            <w:top w:val="none" w:sz="0" w:space="0" w:color="auto"/>
                                                                                                                                                                                                                                                                                                            <w:left w:val="none" w:sz="0" w:space="0" w:color="auto"/>
                                                                                                                                                                                                                                                                                                            <w:bottom w:val="none" w:sz="0" w:space="0" w:color="auto"/>
                                                                                                                                                                                                                                                                                                            <w:right w:val="none" w:sz="0" w:space="0" w:color="auto"/>
                                                                                                                                                                                                                                                                                                          </w:divBdr>
                                                                                                                                                                                                                                                                                                          <w:divsChild>
                                                                                                                                                                                                                                                                                                            <w:div w:id="511264452">
                                                                                                                                                                                                                                                                                                              <w:marLeft w:val="0"/>
                                                                                                                                                                                                                                                                                                              <w:marRight w:val="0"/>
                                                                                                                                                                                                                                                                                                              <w:marTop w:val="0"/>
                                                                                                                                                                                                                                                                                                              <w:marBottom w:val="0"/>
                                                                                                                                                                                                                                                                                                              <w:divBdr>
                                                                                                                                                                                                                                                                                                                <w:top w:val="none" w:sz="0" w:space="0" w:color="auto"/>
                                                                                                                                                                                                                                                                                                                <w:left w:val="none" w:sz="0" w:space="0" w:color="auto"/>
                                                                                                                                                                                                                                                                                                                <w:bottom w:val="none" w:sz="0" w:space="0" w:color="auto"/>
                                                                                                                                                                                                                                                                                                                <w:right w:val="none" w:sz="0" w:space="0" w:color="auto"/>
                                                                                                                                                                                                                                                                                                              </w:divBdr>
                                                                                                                                                                                                                                                                                                              <w:divsChild>
                                                                                                                                                                                                                                                                                                                <w:div w:id="922763319">
                                                                                                                                                                                                                                                                                                                  <w:marLeft w:val="0"/>
                                                                                                                                                                                                                                                                                                                  <w:marRight w:val="0"/>
                                                                                                                                                                                                                                                                                                                  <w:marTop w:val="0"/>
                                                                                                                                                                                                                                                                                                                  <w:marBottom w:val="0"/>
                                                                                                                                                                                                                                                                                                                  <w:divBdr>
                                                                                                                                                                                                                                                                                                                    <w:top w:val="none" w:sz="0" w:space="0" w:color="auto"/>
                                                                                                                                                                                                                                                                                                                    <w:left w:val="none" w:sz="0" w:space="0" w:color="auto"/>
                                                                                                                                                                                                                                                                                                                    <w:bottom w:val="none" w:sz="0" w:space="0" w:color="auto"/>
                                                                                                                                                                                                                                                                                                                    <w:right w:val="none" w:sz="0" w:space="0" w:color="auto"/>
                                                                                                                                                                                                                                                                                                                  </w:divBdr>
                                                                                                                                                                                                                                                                                                                  <w:divsChild>
                                                                                                                                                                                                                                                                                                                    <w:div w:id="1122647376">
                                                                                                                                                                                                                                                                                                                      <w:marLeft w:val="0"/>
                                                                                                                                                                                                                                                                                                                      <w:marRight w:val="0"/>
                                                                                                                                                                                                                                                                                                                      <w:marTop w:val="0"/>
                                                                                                                                                                                                                                                                                                                      <w:marBottom w:val="0"/>
                                                                                                                                                                                                                                                                                                                      <w:divBdr>
                                                                                                                                                                                                                                                                                                                        <w:top w:val="none" w:sz="0" w:space="0" w:color="auto"/>
                                                                                                                                                                                                                                                                                                                        <w:left w:val="none" w:sz="0" w:space="0" w:color="auto"/>
                                                                                                                                                                                                                                                                                                                        <w:bottom w:val="none" w:sz="0" w:space="0" w:color="auto"/>
                                                                                                                                                                                                                                                                                                                        <w:right w:val="none" w:sz="0" w:space="0" w:color="auto"/>
                                                                                                                                                                                                                                                                                                                      </w:divBdr>
                                                                                                                                                                                                                                                                                                                      <w:divsChild>
                                                                                                                                                                                                                                                                                                                        <w:div w:id="638847535">
                                                                                                                                                                                                                                                                                                                          <w:marLeft w:val="0"/>
                                                                                                                                                                                                                                                                                                                          <w:marRight w:val="0"/>
                                                                                                                                                                                                                                                                                                                          <w:marTop w:val="0"/>
                                                                                                                                                                                                                                                                                                                          <w:marBottom w:val="0"/>
                                                                                                                                                                                                                                                                                                                          <w:divBdr>
                                                                                                                                                                                                                                                                                                                            <w:top w:val="none" w:sz="0" w:space="0" w:color="auto"/>
                                                                                                                                                                                                                                                                                                                            <w:left w:val="none" w:sz="0" w:space="0" w:color="auto"/>
                                                                                                                                                                                                                                                                                                                            <w:bottom w:val="none" w:sz="0" w:space="0" w:color="auto"/>
                                                                                                                                                                                                                                                                                                                            <w:right w:val="none" w:sz="0" w:space="0" w:color="auto"/>
                                                                                                                                                                                                                                                                                                                          </w:divBdr>
                                                                                                                                                                                                                                                                                                                          <w:divsChild>
                                                                                                                                                                                                                                                                                                                            <w:div w:id="1351250747">
                                                                                                                                                                                                                                                                                                                              <w:marLeft w:val="0"/>
                                                                                                                                                                                                                                                                                                                              <w:marRight w:val="0"/>
                                                                                                                                                                                                                                                                                                                              <w:marTop w:val="0"/>
                                                                                                                                                                                                                                                                                                                              <w:marBottom w:val="0"/>
                                                                                                                                                                                                                                                                                                                              <w:divBdr>
                                                                                                                                                                                                                                                                                                                                <w:top w:val="none" w:sz="0" w:space="0" w:color="auto"/>
                                                                                                                                                                                                                                                                                                                                <w:left w:val="none" w:sz="0" w:space="0" w:color="auto"/>
                                                                                                                                                                                                                                                                                                                                <w:bottom w:val="none" w:sz="0" w:space="0" w:color="auto"/>
                                                                                                                                                                                                                                                                                                                                <w:right w:val="none" w:sz="0" w:space="0" w:color="auto"/>
                                                                                                                                                                                                                                                                                                                              </w:divBdr>
                                                                                                                                                                                                                                                                                                                              <w:divsChild>
                                                                                                                                                                                                                                                                                                                                <w:div w:id="1516381315">
                                                                                                                                                                                                                                                                                                                                  <w:marLeft w:val="0"/>
                                                                                                                                                                                                                                                                                                                                  <w:marRight w:val="0"/>
                                                                                                                                                                                                                                                                                                                                  <w:marTop w:val="0"/>
                                                                                                                                                                                                                                                                                                                                  <w:marBottom w:val="0"/>
                                                                                                                                                                                                                                                                                                                                  <w:divBdr>
                                                                                                                                                                                                                                                                                                                                    <w:top w:val="none" w:sz="0" w:space="0" w:color="auto"/>
                                                                                                                                                                                                                                                                                                                                    <w:left w:val="none" w:sz="0" w:space="0" w:color="auto"/>
                                                                                                                                                                                                                                                                                                                                    <w:bottom w:val="none" w:sz="0" w:space="0" w:color="auto"/>
                                                                                                                                                                                                                                                                                                                                    <w:right w:val="none" w:sz="0" w:space="0" w:color="auto"/>
                                                                                                                                                                                                                                                                                                                                  </w:divBdr>
                                                                                                                                                                                                                                                                                                                                  <w:divsChild>
                                                                                                                                                                                                                                                                                                                                    <w:div w:id="1288512873">
                                                                                                                                                                                                                                                                                                                                      <w:marLeft w:val="0"/>
                                                                                                                                                                                                                                                                                                                                      <w:marRight w:val="0"/>
                                                                                                                                                                                                                                                                                                                                      <w:marTop w:val="0"/>
                                                                                                                                                                                                                                                                                                                                      <w:marBottom w:val="0"/>
                                                                                                                                                                                                                                                                                                                                      <w:divBdr>
                                                                                                                                                                                                                                                                                                                                        <w:top w:val="none" w:sz="0" w:space="0" w:color="auto"/>
                                                                                                                                                                                                                                                                                                                                        <w:left w:val="none" w:sz="0" w:space="0" w:color="auto"/>
                                                                                                                                                                                                                                                                                                                                        <w:bottom w:val="none" w:sz="0" w:space="0" w:color="auto"/>
                                                                                                                                                                                                                                                                                                                                        <w:right w:val="none" w:sz="0" w:space="0" w:color="auto"/>
                                                                                                                                                                                                                                                                                                                                      </w:divBdr>
                                                                                                                                                                                                                                                                                                                                      <w:divsChild>
                                                                                                                                                                                                                                                                                                                                        <w:div w:id="1192954021">
                                                                                                                                                                                                                                                                                                                                          <w:marLeft w:val="0"/>
                                                                                                                                                                                                                                                                                                                                          <w:marRight w:val="0"/>
                                                                                                                                                                                                                                                                                                                                          <w:marTop w:val="0"/>
                                                                                                                                                                                                                                                                                                                                          <w:marBottom w:val="0"/>
                                                                                                                                                                                                                                                                                                                                          <w:divBdr>
                                                                                                                                                                                                                                                                                                                                            <w:top w:val="none" w:sz="0" w:space="0" w:color="auto"/>
                                                                                                                                                                                                                                                                                                                                            <w:left w:val="none" w:sz="0" w:space="0" w:color="auto"/>
                                                                                                                                                                                                                                                                                                                                            <w:bottom w:val="none" w:sz="0" w:space="0" w:color="auto"/>
                                                                                                                                                                                                                                                                                                                                            <w:right w:val="none" w:sz="0" w:space="0" w:color="auto"/>
                                                                                                                                                                                                                                                                                                                                          </w:divBdr>
                                                                                                                                                                                                                                                                                                                                          <w:divsChild>
                                                                                                                                                                                                                                                                                                                                            <w:div w:id="1094983001">
                                                                                                                                                                                                                                                                                                                                              <w:marLeft w:val="0"/>
                                                                                                                                                                                                                                                                                                                                              <w:marRight w:val="0"/>
                                                                                                                                                                                                                                                                                                                                              <w:marTop w:val="0"/>
                                                                                                                                                                                                                                                                                                                                              <w:marBottom w:val="0"/>
                                                                                                                                                                                                                                                                                                                                              <w:divBdr>
                                                                                                                                                                                                                                                                                                                                                <w:top w:val="none" w:sz="0" w:space="0" w:color="auto"/>
                                                                                                                                                                                                                                                                                                                                                <w:left w:val="none" w:sz="0" w:space="0" w:color="auto"/>
                                                                                                                                                                                                                                                                                                                                                <w:bottom w:val="none" w:sz="0" w:space="0" w:color="auto"/>
                                                                                                                                                                                                                                                                                                                                                <w:right w:val="none" w:sz="0" w:space="0" w:color="auto"/>
                                                                                                                                                                                                                                                                                                                                              </w:divBdr>
                                                                                                                                                                                                                                                                                                                                              <w:divsChild>
                                                                                                                                                                                                                                                                                                                                                <w:div w:id="1033460757">
                                                                                                                                                                                                                                                                                                                                                  <w:marLeft w:val="0"/>
                                                                                                                                                                                                                                                                                                                                                  <w:marRight w:val="0"/>
                                                                                                                                                                                                                                                                                                                                                  <w:marTop w:val="0"/>
                                                                                                                                                                                                                                                                                                                                                  <w:marBottom w:val="0"/>
                                                                                                                                                                                                                                                                                                                                                  <w:divBdr>
                                                                                                                                                                                                                                                                                                                                                    <w:top w:val="none" w:sz="0" w:space="0" w:color="auto"/>
                                                                                                                                                                                                                                                                                                                                                    <w:left w:val="none" w:sz="0" w:space="0" w:color="auto"/>
                                                                                                                                                                                                                                                                                                                                                    <w:bottom w:val="none" w:sz="0" w:space="0" w:color="auto"/>
                                                                                                                                                                                                                                                                                                                                                    <w:right w:val="none" w:sz="0" w:space="0" w:color="auto"/>
                                                                                                                                                                                                                                                                                                                                                  </w:divBdr>
                                                                                                                                                                                                                                                                                                                                                  <w:divsChild>
                                                                                                                                                                                                                                                                                                                                                    <w:div w:id="908148512">
                                                                                                                                                                                                                                                                                                                                                      <w:marLeft w:val="0"/>
                                                                                                                                                                                                                                                                                                                                                      <w:marRight w:val="0"/>
                                                                                                                                                                                                                                                                                                                                                      <w:marTop w:val="0"/>
                                                                                                                                                                                                                                                                                                                                                      <w:marBottom w:val="0"/>
                                                                                                                                                                                                                                                                                                                                                      <w:divBdr>
                                                                                                                                                                                                                                                                                                                                                        <w:top w:val="none" w:sz="0" w:space="0" w:color="auto"/>
                                                                                                                                                                                                                                                                                                                                                        <w:left w:val="none" w:sz="0" w:space="0" w:color="auto"/>
                                                                                                                                                                                                                                                                                                                                                        <w:bottom w:val="none" w:sz="0" w:space="0" w:color="auto"/>
                                                                                                                                                                                                                                                                                                                                                        <w:right w:val="none" w:sz="0" w:space="0" w:color="auto"/>
                                                                                                                                                                                                                                                                                                                                                      </w:divBdr>
                                                                                                                                                                                                                                                                                                                                                      <w:divsChild>
                                                                                                                                                                                                                                                                                                                                                        <w:div w:id="696151838">
                                                                                                                                                                                                                                                                                                                                                          <w:marLeft w:val="0"/>
                                                                                                                                                                                                                                                                                                                                                          <w:marRight w:val="0"/>
                                                                                                                                                                                                                                                                                                                                                          <w:marTop w:val="0"/>
                                                                                                                                                                                                                                                                                                                                                          <w:marBottom w:val="0"/>
                                                                                                                                                                                                                                                                                                                                                          <w:divBdr>
                                                                                                                                                                                                                                                                                                                                                            <w:top w:val="none" w:sz="0" w:space="0" w:color="auto"/>
                                                                                                                                                                                                                                                                                                                                                            <w:left w:val="none" w:sz="0" w:space="0" w:color="auto"/>
                                                                                                                                                                                                                                                                                                                                                            <w:bottom w:val="none" w:sz="0" w:space="0" w:color="auto"/>
                                                                                                                                                                                                                                                                                                                                                            <w:right w:val="none" w:sz="0" w:space="0" w:color="auto"/>
                                                                                                                                                                                                                                                                                                                                                          </w:divBdr>
                                                                                                                                                                                                                                                                                                                                                          <w:divsChild>
                                                                                                                                                                                                                                                                                                                                                            <w:div w:id="2018117411">
                                                                                                                                                                                                                                                                                                                                                              <w:marLeft w:val="0"/>
                                                                                                                                                                                                                                                                                                                                                              <w:marRight w:val="0"/>
                                                                                                                                                                                                                                                                                                                                                              <w:marTop w:val="0"/>
                                                                                                                                                                                                                                                                                                                                                              <w:marBottom w:val="0"/>
                                                                                                                                                                                                                                                                                                                                                              <w:divBdr>
                                                                                                                                                                                                                                                                                                                                                                <w:top w:val="none" w:sz="0" w:space="0" w:color="auto"/>
                                                                                                                                                                                                                                                                                                                                                                <w:left w:val="none" w:sz="0" w:space="0" w:color="auto"/>
                                                                                                                                                                                                                                                                                                                                                                <w:bottom w:val="none" w:sz="0" w:space="0" w:color="auto"/>
                                                                                                                                                                                                                                                                                                                                                                <w:right w:val="none" w:sz="0" w:space="0" w:color="auto"/>
                                                                                                                                                                                                                                                                                                                                                              </w:divBdr>
                                                                                                                                                                                                                                                                                                                                                              <w:divsChild>
                                                                                                                                                                                                                                                                                                                                                                <w:div w:id="483396153">
                                                                                                                                                                                                                                                                                                                                                                  <w:marLeft w:val="0"/>
                                                                                                                                                                                                                                                                                                                                                                  <w:marRight w:val="0"/>
                                                                                                                                                                                                                                                                                                                                                                  <w:marTop w:val="0"/>
                                                                                                                                                                                                                                                                                                                                                                  <w:marBottom w:val="0"/>
                                                                                                                                                                                                                                                                                                                                                                  <w:divBdr>
                                                                                                                                                                                                                                                                                                                                                                    <w:top w:val="none" w:sz="0" w:space="0" w:color="auto"/>
                                                                                                                                                                                                                                                                                                                                                                    <w:left w:val="none" w:sz="0" w:space="0" w:color="auto"/>
                                                                                                                                                                                                                                                                                                                                                                    <w:bottom w:val="none" w:sz="0" w:space="0" w:color="auto"/>
                                                                                                                                                                                                                                                                                                                                                                    <w:right w:val="none" w:sz="0" w:space="0" w:color="auto"/>
                                                                                                                                                                                                                                                                                                                                                                  </w:divBdr>
                                                                                                                                                                                                                                                                                                                                                                  <w:divsChild>
                                                                                                                                                                                                                                                                                                                                                                    <w:div w:id="1933053064">
                                                                                                                                                                                                                                                                                                                                                                      <w:marLeft w:val="0"/>
                                                                                                                                                                                                                                                                                                                                                                      <w:marRight w:val="0"/>
                                                                                                                                                                                                                                                                                                                                                                      <w:marTop w:val="0"/>
                                                                                                                                                                                                                                                                                                                                                                      <w:marBottom w:val="0"/>
                                                                                                                                                                                                                                                                                                                                                                      <w:divBdr>
                                                                                                                                                                                                                                                                                                                                                                        <w:top w:val="none" w:sz="0" w:space="0" w:color="auto"/>
                                                                                                                                                                                                                                                                                                                                                                        <w:left w:val="none" w:sz="0" w:space="0" w:color="auto"/>
                                                                                                                                                                                                                                                                                                                                                                        <w:bottom w:val="none" w:sz="0" w:space="0" w:color="auto"/>
                                                                                                                                                                                                                                                                                                                                                                        <w:right w:val="none" w:sz="0" w:space="0" w:color="auto"/>
                                                                                                                                                                                                                                                                                                                                                                      </w:divBdr>
                                                                                                                                                                                                                                                                                                                                                                      <w:divsChild>
                                                                                                                                                                                                                                                                                                                                                                        <w:div w:id="2019234928">
                                                                                                                                                                                                                                                                                                                                                                          <w:marLeft w:val="0"/>
                                                                                                                                                                                                                                                                                                                                                                          <w:marRight w:val="0"/>
                                                                                                                                                                                                                                                                                                                                                                          <w:marTop w:val="0"/>
                                                                                                                                                                                                                                                                                                                                                                          <w:marBottom w:val="0"/>
                                                                                                                                                                                                                                                                                                                                                                          <w:divBdr>
                                                                                                                                                                                                                                                                                                                                                                            <w:top w:val="none" w:sz="0" w:space="0" w:color="auto"/>
                                                                                                                                                                                                                                                                                                                                                                            <w:left w:val="none" w:sz="0" w:space="0" w:color="auto"/>
                                                                                                                                                                                                                                                                                                                                                                            <w:bottom w:val="none" w:sz="0" w:space="0" w:color="auto"/>
                                                                                                                                                                                                                                                                                                                                                                            <w:right w:val="none" w:sz="0" w:space="0" w:color="auto"/>
                                                                                                                                                                                                                                                                                                                                                                          </w:divBdr>
                                                                                                                                                                                                                                                                                                                                                                          <w:divsChild>
                                                                                                                                                                                                                                                                                                                                                                            <w:div w:id="364410604">
                                                                                                                                                                                                                                                                                                                                                                              <w:marLeft w:val="0"/>
                                                                                                                                                                                                                                                                                                                                                                              <w:marRight w:val="0"/>
                                                                                                                                                                                                                                                                                                                                                                              <w:marTop w:val="0"/>
                                                                                                                                                                                                                                                                                                                                                                              <w:marBottom w:val="0"/>
                                                                                                                                                                                                                                                                                                                                                                              <w:divBdr>
                                                                                                                                                                                                                                                                                                                                                                                <w:top w:val="none" w:sz="0" w:space="0" w:color="auto"/>
                                                                                                                                                                                                                                                                                                                                                                                <w:left w:val="none" w:sz="0" w:space="0" w:color="auto"/>
                                                                                                                                                                                                                                                                                                                                                                                <w:bottom w:val="none" w:sz="0" w:space="0" w:color="auto"/>
                                                                                                                                                                                                                                                                                                                                                                                <w:right w:val="none" w:sz="0" w:space="0" w:color="auto"/>
                                                                                                                                                                                                                                                                                                                                                                              </w:divBdr>
                                                                                                                                                                                                                                                                                                                                                                              <w:divsChild>
                                                                                                                                                                                                                                                                                                                                                                                <w:div w:id="495456399">
                                                                                                                                                                                                                                                                                                                                                                                  <w:marLeft w:val="0"/>
                                                                                                                                                                                                                                                                                                                                                                                  <w:marRight w:val="0"/>
                                                                                                                                                                                                                                                                                                                                                                                  <w:marTop w:val="0"/>
                                                                                                                                                                                                                                                                                                                                                                                  <w:marBottom w:val="0"/>
                                                                                                                                                                                                                                                                                                                                                                                  <w:divBdr>
                                                                                                                                                                                                                                                                                                                                                                                    <w:top w:val="none" w:sz="0" w:space="0" w:color="auto"/>
                                                                                                                                                                                                                                                                                                                                                                                    <w:left w:val="none" w:sz="0" w:space="0" w:color="auto"/>
                                                                                                                                                                                                                                                                                                                                                                                    <w:bottom w:val="none" w:sz="0" w:space="0" w:color="auto"/>
                                                                                                                                                                                                                                                                                                                                                                                    <w:right w:val="none" w:sz="0" w:space="0" w:color="auto"/>
                                                                                                                                                                                                                                                                                                                                                                                  </w:divBdr>
                                                                                                                                                                                                                                                                                                                                                                                  <w:divsChild>
                                                                                                                                                                                                                                                                                                                                                                                    <w:div w:id="2067486994">
                                                                                                                                                                                                                                                                                                                                                                                      <w:marLeft w:val="0"/>
                                                                                                                                                                                                                                                                                                                                                                                      <w:marRight w:val="0"/>
                                                                                                                                                                                                                                                                                                                                                                                      <w:marTop w:val="0"/>
                                                                                                                                                                                                                                                                                                                                                                                      <w:marBottom w:val="0"/>
                                                                                                                                                                                                                                                                                                                                                                                      <w:divBdr>
                                                                                                                                                                                                                                                                                                                                                                                        <w:top w:val="none" w:sz="0" w:space="0" w:color="auto"/>
                                                                                                                                                                                                                                                                                                                                                                                        <w:left w:val="none" w:sz="0" w:space="0" w:color="auto"/>
                                                                                                                                                                                                                                                                                                                                                                                        <w:bottom w:val="none" w:sz="0" w:space="0" w:color="auto"/>
                                                                                                                                                                                                                                                                                                                                                                                        <w:right w:val="none" w:sz="0" w:space="0" w:color="auto"/>
                                                                                                                                                                                                                                                                                                                                                                                      </w:divBdr>
                                                                                                                                                                                                                                                                                                                                                                                      <w:divsChild>
                                                                                                                                                                                                                                                                                                                                                                                        <w:div w:id="256525350">
                                                                                                                                                                                                                                                                                                                                                                                          <w:marLeft w:val="0"/>
                                                                                                                                                                                                                                                                                                                                                                                          <w:marRight w:val="0"/>
                                                                                                                                                                                                                                                                                                                                                                                          <w:marTop w:val="0"/>
                                                                                                                                                                                                                                                                                                                                                                                          <w:marBottom w:val="0"/>
                                                                                                                                                                                                                                                                                                                                                                                          <w:divBdr>
                                                                                                                                                                                                                                                                                                                                                                                            <w:top w:val="none" w:sz="0" w:space="0" w:color="auto"/>
                                                                                                                                                                                                                                                                                                                                                                                            <w:left w:val="none" w:sz="0" w:space="0" w:color="auto"/>
                                                                                                                                                                                                                                                                                                                                                                                            <w:bottom w:val="none" w:sz="0" w:space="0" w:color="auto"/>
                                                                                                                                                                                                                                                                                                                                                                                            <w:right w:val="none" w:sz="0" w:space="0" w:color="auto"/>
                                                                                                                                                                                                                                                                                                                                                                                          </w:divBdr>
                                                                                                                                                                                                                                                                                                                                                                                          <w:divsChild>
                                                                                                                                                                                                                                                                                                                                                                                            <w:div w:id="1468401837">
                                                                                                                                                                                                                                                                                                                                                                                              <w:marLeft w:val="0"/>
                                                                                                                                                                                                                                                                                                                                                                                              <w:marRight w:val="0"/>
                                                                                                                                                                                                                                                                                                                                                                                              <w:marTop w:val="0"/>
                                                                                                                                                                                                                                                                                                                                                                                              <w:marBottom w:val="0"/>
                                                                                                                                                                                                                                                                                                                                                                                              <w:divBdr>
                                                                                                                                                                                                                                                                                                                                                                                                <w:top w:val="none" w:sz="0" w:space="0" w:color="auto"/>
                                                                                                                                                                                                                                                                                                                                                                                                <w:left w:val="none" w:sz="0" w:space="0" w:color="auto"/>
                                                                                                                                                                                                                                                                                                                                                                                                <w:bottom w:val="none" w:sz="0" w:space="0" w:color="auto"/>
                                                                                                                                                                                                                                                                                                                                                                                                <w:right w:val="none" w:sz="0" w:space="0" w:color="auto"/>
                                                                                                                                                                                                                                                                                                                                                                                              </w:divBdr>
                                                                                                                                                                                                                                                                                                                                                                                              <w:divsChild>
                                                                                                                                                                                                                                                                                                                                                                                                <w:div w:id="35005134">
                                                                                                                                                                                                                                                                                                                                                                                                  <w:marLeft w:val="0"/>
                                                                                                                                                                                                                                                                                                                                                                                                  <w:marRight w:val="0"/>
                                                                                                                                                                                                                                                                                                                                                                                                  <w:marTop w:val="0"/>
                                                                                                                                                                                                                                                                                                                                                                                                  <w:marBottom w:val="0"/>
                                                                                                                                                                                                                                                                                                                                                                                                  <w:divBdr>
                                                                                                                                                                                                                                                                                                                                                                                                    <w:top w:val="none" w:sz="0" w:space="0" w:color="auto"/>
                                                                                                                                                                                                                                                                                                                                                                                                    <w:left w:val="none" w:sz="0" w:space="0" w:color="auto"/>
                                                                                                                                                                                                                                                                                                                                                                                                    <w:bottom w:val="none" w:sz="0" w:space="0" w:color="auto"/>
                                                                                                                                                                                                                                                                                                                                                                                                    <w:right w:val="none" w:sz="0" w:space="0" w:color="auto"/>
                                                                                                                                                                                                                                                                                                                                                                                                  </w:divBdr>
                                                                                                                                                                                                                                                                                                                                                                                                  <w:divsChild>
                                                                                                                                                                                                                                                                                                                                                                                                    <w:div w:id="1526095982">
                                                                                                                                                                                                                                                                                                                                                                                                      <w:marLeft w:val="0"/>
                                                                                                                                                                                                                                                                                                                                                                                                      <w:marRight w:val="0"/>
                                                                                                                                                                                                                                                                                                                                                                                                      <w:marTop w:val="0"/>
                                                                                                                                                                                                                                                                                                                                                                                                      <w:marBottom w:val="0"/>
                                                                                                                                                                                                                                                                                                                                                                                                      <w:divBdr>
                                                                                                                                                                                                                                                                                                                                                                                                        <w:top w:val="none" w:sz="0" w:space="0" w:color="auto"/>
                                                                                                                                                                                                                                                                                                                                                                                                        <w:left w:val="none" w:sz="0" w:space="0" w:color="auto"/>
                                                                                                                                                                                                                                                                                                                                                                                                        <w:bottom w:val="none" w:sz="0" w:space="0" w:color="auto"/>
                                                                                                                                                                                                                                                                                                                                                                                                        <w:right w:val="none" w:sz="0" w:space="0" w:color="auto"/>
                                                                                                                                                                                                                                                                                                                                                                                                      </w:divBdr>
                                                                                                                                                                                                                                                                                                                                                                                                      <w:divsChild>
                                                                                                                                                                                                                                                                                                                                                                                                        <w:div w:id="676810971">
                                                                                                                                                                                                                                                                                                                                                                                                          <w:marLeft w:val="0"/>
                                                                                                                                                                                                                                                                                                                                                                                                          <w:marRight w:val="0"/>
                                                                                                                                                                                                                                                                                                                                                                                                          <w:marTop w:val="0"/>
                                                                                                                                                                                                                                                                                                                                                                                                          <w:marBottom w:val="0"/>
                                                                                                                                                                                                                                                                                                                                                                                                          <w:divBdr>
                                                                                                                                                                                                                                                                                                                                                                                                            <w:top w:val="none" w:sz="0" w:space="0" w:color="auto"/>
                                                                                                                                                                                                                                                                                                                                                                                                            <w:left w:val="none" w:sz="0" w:space="0" w:color="auto"/>
                                                                                                                                                                                                                                                                                                                                                                                                            <w:bottom w:val="none" w:sz="0" w:space="0" w:color="auto"/>
                                                                                                                                                                                                                                                                                                                                                                                                            <w:right w:val="none" w:sz="0" w:space="0" w:color="auto"/>
                                                                                                                                                                                                                                                                                                                                                                                                          </w:divBdr>
                                                                                                                                                                                                                                                                                                                                                                                                          <w:divsChild>
                                                                                                                                                                                                                                                                                                                                                                                                            <w:div w:id="282420465">
                                                                                                                                                                                                                                                                                                                                                                                                              <w:marLeft w:val="0"/>
                                                                                                                                                                                                                                                                                                                                                                                                              <w:marRight w:val="0"/>
                                                                                                                                                                                                                                                                                                                                                                                                              <w:marTop w:val="0"/>
                                                                                                                                                                                                                                                                                                                                                                                                              <w:marBottom w:val="0"/>
                                                                                                                                                                                                                                                                                                                                                                                                              <w:divBdr>
                                                                                                                                                                                                                                                                                                                                                                                                                <w:top w:val="none" w:sz="0" w:space="0" w:color="auto"/>
                                                                                                                                                                                                                                                                                                                                                                                                                <w:left w:val="none" w:sz="0" w:space="0" w:color="auto"/>
                                                                                                                                                                                                                                                                                                                                                                                                                <w:bottom w:val="none" w:sz="0" w:space="0" w:color="auto"/>
                                                                                                                                                                                                                                                                                                                                                                                                                <w:right w:val="none" w:sz="0" w:space="0" w:color="auto"/>
                                                                                                                                                                                                                                                                                                                                                                                                              </w:divBdr>
                                                                                                                                                                                                                                                                                                                                                                                                              <w:divsChild>
                                                                                                                                                                                                                                                                                                                                                                                                                <w:div w:id="562571404">
                                                                                                                                                                                                                                                                                                                                                                                                                  <w:marLeft w:val="0"/>
                                                                                                                                                                                                                                                                                                                                                                                                                  <w:marRight w:val="0"/>
                                                                                                                                                                                                                                                                                                                                                                                                                  <w:marTop w:val="0"/>
                                                                                                                                                                                                                                                                                                                                                                                                                  <w:marBottom w:val="0"/>
                                                                                                                                                                                                                                                                                                                                                                                                                  <w:divBdr>
                                                                                                                                                                                                                                                                                                                                                                                                                    <w:top w:val="none" w:sz="0" w:space="0" w:color="auto"/>
                                                                                                                                                                                                                                                                                                                                                                                                                    <w:left w:val="none" w:sz="0" w:space="0" w:color="auto"/>
                                                                                                                                                                                                                                                                                                                                                                                                                    <w:bottom w:val="none" w:sz="0" w:space="0" w:color="auto"/>
                                                                                                                                                                                                                                                                                                                                                                                                                    <w:right w:val="none" w:sz="0" w:space="0" w:color="auto"/>
                                                                                                                                                                                                                                                                                                                                                                                                                  </w:divBdr>
                                                                                                                                                                                                                                                                                                                                                                                                                  <w:divsChild>
                                                                                                                                                                                                                                                                                                                                                                                                                    <w:div w:id="1101267527">
                                                                                                                                                                                                                                                                                                                                                                                                                      <w:marLeft w:val="0"/>
                                                                                                                                                                                                                                                                                                                                                                                                                      <w:marRight w:val="0"/>
                                                                                                                                                                                                                                                                                                                                                                                                                      <w:marTop w:val="0"/>
                                                                                                                                                                                                                                                                                                                                                                                                                      <w:marBottom w:val="0"/>
                                                                                                                                                                                                                                                                                                                                                                                                                      <w:divBdr>
                                                                                                                                                                                                                                                                                                                                                                                                                        <w:top w:val="none" w:sz="0" w:space="0" w:color="auto"/>
                                                                                                                                                                                                                                                                                                                                                                                                                        <w:left w:val="none" w:sz="0" w:space="0" w:color="auto"/>
                                                                                                                                                                                                                                                                                                                                                                                                                        <w:bottom w:val="none" w:sz="0" w:space="0" w:color="auto"/>
                                                                                                                                                                                                                                                                                                                                                                                                                        <w:right w:val="none" w:sz="0" w:space="0" w:color="auto"/>
                                                                                                                                                                                                                                                                                                                                                                                                                      </w:divBdr>
                                                                                                                                                                                                                                                                                                                                                                                                                      <w:divsChild>
                                                                                                                                                                                                                                                                                                                                                                                                                        <w:div w:id="1061832784">
                                                                                                                                                                                                                                                                                                                                                                                                                          <w:marLeft w:val="0"/>
                                                                                                                                                                                                                                                                                                                                                                                                                          <w:marRight w:val="0"/>
                                                                                                                                                                                                                                                                                                                                                                                                                          <w:marTop w:val="0"/>
                                                                                                                                                                                                                                                                                                                                                                                                                          <w:marBottom w:val="0"/>
                                                                                                                                                                                                                                                                                                                                                                                                                          <w:divBdr>
                                                                                                                                                                                                                                                                                                                                                                                                                            <w:top w:val="none" w:sz="0" w:space="0" w:color="auto"/>
                                                                                                                                                                                                                                                                                                                                                                                                                            <w:left w:val="none" w:sz="0" w:space="0" w:color="auto"/>
                                                                                                                                                                                                                                                                                                                                                                                                                            <w:bottom w:val="none" w:sz="0" w:space="0" w:color="auto"/>
                                                                                                                                                                                                                                                                                                                                                                                                                            <w:right w:val="none" w:sz="0" w:space="0" w:color="auto"/>
                                                                                                                                                                                                                                                                                                                                                                                                                          </w:divBdr>
                                                                                                                                                                                                                                                                                                                                                                                                                          <w:divsChild>
                                                                                                                                                                                                                                                                                                                                                                                                                            <w:div w:id="1875461385">
                                                                                                                                                                                                                                                                                                                                                                                                                              <w:marLeft w:val="0"/>
                                                                                                                                                                                                                                                                                                                                                                                                                              <w:marRight w:val="0"/>
                                                                                                                                                                                                                                                                                                                                                                                                                              <w:marTop w:val="0"/>
                                                                                                                                                                                                                                                                                                                                                                                                                              <w:marBottom w:val="0"/>
                                                                                                                                                                                                                                                                                                                                                                                                                              <w:divBdr>
                                                                                                                                                                                                                                                                                                                                                                                                                                <w:top w:val="none" w:sz="0" w:space="0" w:color="auto"/>
                                                                                                                                                                                                                                                                                                                                                                                                                                <w:left w:val="none" w:sz="0" w:space="0" w:color="auto"/>
                                                                                                                                                                                                                                                                                                                                                                                                                                <w:bottom w:val="none" w:sz="0" w:space="0" w:color="auto"/>
                                                                                                                                                                                                                                                                                                                                                                                                                                <w:right w:val="none" w:sz="0" w:space="0" w:color="auto"/>
                                                                                                                                                                                                                                                                                                                                                                                                                              </w:divBdr>
                                                                                                                                                                                                                                                                                                                                                                                                                              <w:divsChild>
                                                                                                                                                                                                                                                                                                                                                                                                                                <w:div w:id="405033393">
                                                                                                                                                                                                                                                                                                                                                                                                                                  <w:marLeft w:val="0"/>
                                                                                                                                                                                                                                                                                                                                                                                                                                  <w:marRight w:val="0"/>
                                                                                                                                                                                                                                                                                                                                                                                                                                  <w:marTop w:val="0"/>
                                                                                                                                                                                                                                                                                                                                                                                                                                  <w:marBottom w:val="0"/>
                                                                                                                                                                                                                                                                                                                                                                                                                                  <w:divBdr>
                                                                                                                                                                                                                                                                                                                                                                                                                                    <w:top w:val="none" w:sz="0" w:space="0" w:color="auto"/>
                                                                                                                                                                                                                                                                                                                                                                                                                                    <w:left w:val="none" w:sz="0" w:space="0" w:color="auto"/>
                                                                                                                                                                                                                                                                                                                                                                                                                                    <w:bottom w:val="none" w:sz="0" w:space="0" w:color="auto"/>
                                                                                                                                                                                                                                                                                                                                                                                                                                    <w:right w:val="none" w:sz="0" w:space="0" w:color="auto"/>
                                                                                                                                                                                                                                                                                                                                                                                                                                  </w:divBdr>
                                                                                                                                                                                                                                                                                                                                                                                                                                  <w:divsChild>
                                                                                                                                                                                                                                                                                                                                                                                                                                    <w:div w:id="1008484324">
                                                                                                                                                                                                                                                                                                                                                                                                                                      <w:marLeft w:val="0"/>
                                                                                                                                                                                                                                                                                                                                                                                                                                      <w:marRight w:val="0"/>
                                                                                                                                                                                                                                                                                                                                                                                                                                      <w:marTop w:val="0"/>
                                                                                                                                                                                                                                                                                                                                                                                                                                      <w:marBottom w:val="0"/>
                                                                                                                                                                                                                                                                                                                                                                                                                                      <w:divBdr>
                                                                                                                                                                                                                                                                                                                                                                                                                                        <w:top w:val="none" w:sz="0" w:space="0" w:color="auto"/>
                                                                                                                                                                                                                                                                                                                                                                                                                                        <w:left w:val="none" w:sz="0" w:space="0" w:color="auto"/>
                                                                                                                                                                                                                                                                                                                                                                                                                                        <w:bottom w:val="none" w:sz="0" w:space="0" w:color="auto"/>
                                                                                                                                                                                                                                                                                                                                                                                                                                        <w:right w:val="none" w:sz="0" w:space="0" w:color="auto"/>
                                                                                                                                                                                                                                                                                                                                                                                                                                      </w:divBdr>
                                                                                                                                                                                                                                                                                                                                                                                                                                      <w:divsChild>
                                                                                                                                                                                                                                                                                                                                                                                                                                        <w:div w:id="230039433">
                                                                                                                                                                                                                                                                                                                                                                                                                                          <w:marLeft w:val="0"/>
                                                                                                                                                                                                                                                                                                                                                                                                                                          <w:marRight w:val="0"/>
                                                                                                                                                                                                                                                                                                                                                                                                                                          <w:marTop w:val="0"/>
                                                                                                                                                                                                                                                                                                                                                                                                                                          <w:marBottom w:val="0"/>
                                                                                                                                                                                                                                                                                                                                                                                                                                          <w:divBdr>
                                                                                                                                                                                                                                                                                                                                                                                                                                            <w:top w:val="none" w:sz="0" w:space="0" w:color="auto"/>
                                                                                                                                                                                                                                                                                                                                                                                                                                            <w:left w:val="none" w:sz="0" w:space="0" w:color="auto"/>
                                                                                                                                                                                                                                                                                                                                                                                                                                            <w:bottom w:val="none" w:sz="0" w:space="0" w:color="auto"/>
                                                                                                                                                                                                                                                                                                                                                                                                                                            <w:right w:val="none" w:sz="0" w:space="0" w:color="auto"/>
                                                                                                                                                                                                                                                                                                                                                                                                                                          </w:divBdr>
                                                                                                                                                                                                                                                                                                                                                                                                                                          <w:divsChild>
                                                                                                                                                                                                                                                                                                                                                                                                                                            <w:div w:id="1024403614">
                                                                                                                                                                                                                                                                                                                                                                                                                                              <w:marLeft w:val="0"/>
                                                                                                                                                                                                                                                                                                                                                                                                                                              <w:marRight w:val="0"/>
                                                                                                                                                                                                                                                                                                                                                                                                                                              <w:marTop w:val="0"/>
                                                                                                                                                                                                                                                                                                                                                                                                                                              <w:marBottom w:val="0"/>
                                                                                                                                                                                                                                                                                                                                                                                                                                              <w:divBdr>
                                                                                                                                                                                                                                                                                                                                                                                                                                                <w:top w:val="none" w:sz="0" w:space="0" w:color="auto"/>
                                                                                                                                                                                                                                                                                                                                                                                                                                                <w:left w:val="none" w:sz="0" w:space="0" w:color="auto"/>
                                                                                                                                                                                                                                                                                                                                                                                                                                                <w:bottom w:val="none" w:sz="0" w:space="0" w:color="auto"/>
                                                                                                                                                                                                                                                                                                                                                                                                                                                <w:right w:val="none" w:sz="0" w:space="0" w:color="auto"/>
                                                                                                                                                                                                                                                                                                                                                                                                                                              </w:divBdr>
                                                                                                                                                                                                                                                                                                                                                                                                                                              <w:divsChild>
                                                                                                                                                                                                                                                                                                                                                                                                                                                <w:div w:id="1167793552">
                                                                                                                                                                                                                                                                                                                                                                                                                                                  <w:marLeft w:val="0"/>
                                                                                                                                                                                                                                                                                                                                                                                                                                                  <w:marRight w:val="0"/>
                                                                                                                                                                                                                                                                                                                                                                                                                                                  <w:marTop w:val="0"/>
                                                                                                                                                                                                                                                                                                                                                                                                                                                  <w:marBottom w:val="0"/>
                                                                                                                                                                                                                                                                                                                                                                                                                                                  <w:divBdr>
                                                                                                                                                                                                                                                                                                                                                                                                                                                    <w:top w:val="none" w:sz="0" w:space="0" w:color="auto"/>
                                                                                                                                                                                                                                                                                                                                                                                                                                                    <w:left w:val="none" w:sz="0" w:space="0" w:color="auto"/>
                                                                                                                                                                                                                                                                                                                                                                                                                                                    <w:bottom w:val="none" w:sz="0" w:space="0" w:color="auto"/>
                                                                                                                                                                                                                                                                                                                                                                                                                                                    <w:right w:val="none" w:sz="0" w:space="0" w:color="auto"/>
                                                                                                                                                                                                                                                                                                                                                                                                                                                  </w:divBdr>
                                                                                                                                                                                                                                                                                                                                                                                                                                                  <w:divsChild>
                                                                                                                                                                                                                                                                                                                                                                                                                                                    <w:div w:id="2011710730">
                                                                                                                                                                                                                                                                                                                                                                                                                                                      <w:marLeft w:val="0"/>
                                                                                                                                                                                                                                                                                                                                                                                                                                                      <w:marRight w:val="0"/>
                                                                                                                                                                                                                                                                                                                                                                                                                                                      <w:marTop w:val="0"/>
                                                                                                                                                                                                                                                                                                                                                                                                                                                      <w:marBottom w:val="0"/>
                                                                                                                                                                                                                                                                                                                                                                                                                                                      <w:divBdr>
                                                                                                                                                                                                                                                                                                                                                                                                                                                        <w:top w:val="none" w:sz="0" w:space="0" w:color="auto"/>
                                                                                                                                                                                                                                                                                                                                                                                                                                                        <w:left w:val="none" w:sz="0" w:space="0" w:color="auto"/>
                                                                                                                                                                                                                                                                                                                                                                                                                                                        <w:bottom w:val="none" w:sz="0" w:space="0" w:color="auto"/>
                                                                                                                                                                                                                                                                                                                                                                                                                                                        <w:right w:val="none" w:sz="0" w:space="0" w:color="auto"/>
                                                                                                                                                                                                                                                                                                                                                                                                                                                      </w:divBdr>
                                                                                                                                                                                                                                                                                                                                                                                                                                                      <w:divsChild>
                                                                                                                                                                                                                                                                                                                                                                                                                                                        <w:div w:id="82650991">
                                                                                                                                                                                                                                                                                                                                                                                                                                                          <w:marLeft w:val="0"/>
                                                                                                                                                                                                                                                                                                                                                                                                                                                          <w:marRight w:val="0"/>
                                                                                                                                                                                                                                                                                                                                                                                                                                                          <w:marTop w:val="0"/>
                                                                                                                                                                                                                                                                                                                                                                                                                                                          <w:marBottom w:val="0"/>
                                                                                                                                                                                                                                                                                                                                                                                                                                                          <w:divBdr>
                                                                                                                                                                                                                                                                                                                                                                                                                                                            <w:top w:val="none" w:sz="0" w:space="0" w:color="auto"/>
                                                                                                                                                                                                                                                                                                                                                                                                                                                            <w:left w:val="none" w:sz="0" w:space="0" w:color="auto"/>
                                                                                                                                                                                                                                                                                                                                                                                                                                                            <w:bottom w:val="none" w:sz="0" w:space="0" w:color="auto"/>
                                                                                                                                                                                                                                                                                                                                                                                                                                                            <w:right w:val="none" w:sz="0" w:space="0" w:color="auto"/>
                                                                                                                                                                                                                                                                                                                                                                                                                                                          </w:divBdr>
                                                                                                                                                                                                                                                                                                                                                                                                                                                          <w:divsChild>
                                                                                                                                                                                                                                                                                                                                                                                                                                                            <w:div w:id="1459450380">
                                                                                                                                                                                                                                                                                                                                                                                                                                                              <w:marLeft w:val="0"/>
                                                                                                                                                                                                                                                                                                                                                                                                                                                              <w:marRight w:val="0"/>
                                                                                                                                                                                                                                                                                                                                                                                                                                                              <w:marTop w:val="0"/>
                                                                                                                                                                                                                                                                                                                                                                                                                                                              <w:marBottom w:val="0"/>
                                                                                                                                                                                                                                                                                                                                                                                                                                                              <w:divBdr>
                                                                                                                                                                                                                                                                                                                                                                                                                                                                <w:top w:val="none" w:sz="0" w:space="0" w:color="auto"/>
                                                                                                                                                                                                                                                                                                                                                                                                                                                                <w:left w:val="none" w:sz="0" w:space="0" w:color="auto"/>
                                                                                                                                                                                                                                                                                                                                                                                                                                                                <w:bottom w:val="none" w:sz="0" w:space="0" w:color="auto"/>
                                                                                                                                                                                                                                                                                                                                                                                                                                                                <w:right w:val="none" w:sz="0" w:space="0" w:color="auto"/>
                                                                                                                                                                                                                                                                                                                                                                                                                                                              </w:divBdr>
                                                                                                                                                                                                                                                                                                                                                                                                                                                              <w:divsChild>
                                                                                                                                                                                                                                                                                                                                                                                                                                                                <w:div w:id="396704003">
                                                                                                                                                                                                                                                                                                                                                                                                                                                                  <w:marLeft w:val="0"/>
                                                                                                                                                                                                                                                                                                                                                                                                                                                                  <w:marRight w:val="0"/>
                                                                                                                                                                                                                                                                                                                                                                                                                                                                  <w:marTop w:val="0"/>
                                                                                                                                                                                                                                                                                                                                                                                                                                                                  <w:marBottom w:val="0"/>
                                                                                                                                                                                                                                                                                                                                                                                                                                                                  <w:divBdr>
                                                                                                                                                                                                                                                                                                                                                                                                                                                                    <w:top w:val="none" w:sz="0" w:space="0" w:color="auto"/>
                                                                                                                                                                                                                                                                                                                                                                                                                                                                    <w:left w:val="none" w:sz="0" w:space="0" w:color="auto"/>
                                                                                                                                                                                                                                                                                                                                                                                                                                                                    <w:bottom w:val="none" w:sz="0" w:space="0" w:color="auto"/>
                                                                                                                                                                                                                                                                                                                                                                                                                                                                    <w:right w:val="none" w:sz="0" w:space="0" w:color="auto"/>
                                                                                                                                                                                                                                                                                                                                                                                                                                                                  </w:divBdr>
                                                                                                                                                                                                                                                                                                                                                                                                                                                                  <w:divsChild>
                                                                                                                                                                                                                                                                                                                                                                                                                                                                    <w:div w:id="1919947124">
                                                                                                                                                                                                                                                                                                                                                                                                                                                                      <w:marLeft w:val="0"/>
                                                                                                                                                                                                                                                                                                                                                                                                                                                                      <w:marRight w:val="0"/>
                                                                                                                                                                                                                                                                                                                                                                                                                                                                      <w:marTop w:val="0"/>
                                                                                                                                                                                                                                                                                                                                                                                                                                                                      <w:marBottom w:val="0"/>
                                                                                                                                                                                                                                                                                                                                                                                                                                                                      <w:divBdr>
                                                                                                                                                                                                                                                                                                                                                                                                                                                                        <w:top w:val="none" w:sz="0" w:space="0" w:color="auto"/>
                                                                                                                                                                                                                                                                                                                                                                                                                                                                        <w:left w:val="none" w:sz="0" w:space="0" w:color="auto"/>
                                                                                                                                                                                                                                                                                                                                                                                                                                                                        <w:bottom w:val="none" w:sz="0" w:space="0" w:color="auto"/>
                                                                                                                                                                                                                                                                                                                                                                                                                                                                        <w:right w:val="none" w:sz="0" w:space="0" w:color="auto"/>
                                                                                                                                                                                                                                                                                                                                                                                                                                                                      </w:divBdr>
                                                                                                                                                                                                                                                                                                                                                                                                                                                                      <w:divsChild>
                                                                                                                                                                                                                                                                                                                                                                                                                                                                        <w:div w:id="1472750411">
                                                                                                                                                                                                                                                                                                                                                                                                                                                                          <w:marLeft w:val="0"/>
                                                                                                                                                                                                                                                                                                                                                                                                                                                                          <w:marRight w:val="0"/>
                                                                                                                                                                                                                                                                                                                                                                                                                                                                          <w:marTop w:val="0"/>
                                                                                                                                                                                                                                                                                                                                                                                                                                                                          <w:marBottom w:val="0"/>
                                                                                                                                                                                                                                                                                                                                                                                                                                                                          <w:divBdr>
                                                                                                                                                                                                                                                                                                                                                                                                                                                                            <w:top w:val="none" w:sz="0" w:space="0" w:color="auto"/>
                                                                                                                                                                                                                                                                                                                                                                                                                                                                            <w:left w:val="none" w:sz="0" w:space="0" w:color="auto"/>
                                                                                                                                                                                                                                                                                                                                                                                                                                                                            <w:bottom w:val="none" w:sz="0" w:space="0" w:color="auto"/>
                                                                                                                                                                                                                                                                                                                                                                                                                                                                            <w:right w:val="none" w:sz="0" w:space="0" w:color="auto"/>
                                                                                                                                                                                                                                                                                                                                                                                                                                                                          </w:divBdr>
                                                                                                                                                                                                                                                                                                                                                                                                                                                                          <w:divsChild>
                                                                                                                                                                                                                                                                                                                                                                                                                                                                            <w:div w:id="1022509281">
                                                                                                                                                                                                                                                                                                                                                                                                                                                                              <w:marLeft w:val="0"/>
                                                                                                                                                                                                                                                                                                                                                                                                                                                                              <w:marRight w:val="0"/>
                                                                                                                                                                                                                                                                                                                                                                                                                                                                              <w:marTop w:val="0"/>
                                                                                                                                                                                                                                                                                                                                                                                                                                                                              <w:marBottom w:val="0"/>
                                                                                                                                                                                                                                                                                                                                                                                                                                                                              <w:divBdr>
                                                                                                                                                                                                                                                                                                                                                                                                                                                                                <w:top w:val="none" w:sz="0" w:space="0" w:color="auto"/>
                                                                                                                                                                                                                                                                                                                                                                                                                                                                                <w:left w:val="none" w:sz="0" w:space="0" w:color="auto"/>
                                                                                                                                                                                                                                                                                                                                                                                                                                                                                <w:bottom w:val="none" w:sz="0" w:space="0" w:color="auto"/>
                                                                                                                                                                                                                                                                                                                                                                                                                                                                                <w:right w:val="none" w:sz="0" w:space="0" w:color="auto"/>
                                                                                                                                                                                                                                                                                                                                                                                                                                                                              </w:divBdr>
                                                                                                                                                                                                                                                                                                                                                                                                                                                                              <w:divsChild>
                                                                                                                                                                                                                                                                                                                                                                                                                                                                                <w:div w:id="1487933615">
                                                                                                                                                                                                                                                                                                                                                                                                                                                                                  <w:marLeft w:val="0"/>
                                                                                                                                                                                                                                                                                                                                                                                                                                                                                  <w:marRight w:val="0"/>
                                                                                                                                                                                                                                                                                                                                                                                                                                                                                  <w:marTop w:val="0"/>
                                                                                                                                                                                                                                                                                                                                                                                                                                                                                  <w:marBottom w:val="0"/>
                                                                                                                                                                                                                                                                                                                                                                                                                                                                                  <w:divBdr>
                                                                                                                                                                                                                                                                                                                                                                                                                                                                                    <w:top w:val="none" w:sz="0" w:space="0" w:color="auto"/>
                                                                                                                                                                                                                                                                                                                                                                                                                                                                                    <w:left w:val="none" w:sz="0" w:space="0" w:color="auto"/>
                                                                                                                                                                                                                                                                                                                                                                                                                                                                                    <w:bottom w:val="none" w:sz="0" w:space="0" w:color="auto"/>
                                                                                                                                                                                                                                                                                                                                                                                                                                                                                    <w:right w:val="none" w:sz="0" w:space="0" w:color="auto"/>
                                                                                                                                                                                                                                                                                                                                                                                                                                                                                  </w:divBdr>
                                                                                                                                                                                                                                                                                                                                                                                                                                                                                  <w:divsChild>
                                                                                                                                                                                                                                                                                                                                                                                                                                                                                    <w:div w:id="1078819583">
                                                                                                                                                                                                                                                                                                                                                                                                                                                                                      <w:marLeft w:val="0"/>
                                                                                                                                                                                                                                                                                                                                                                                                                                                                                      <w:marRight w:val="0"/>
                                                                                                                                                                                                                                                                                                                                                                                                                                                                                      <w:marTop w:val="0"/>
                                                                                                                                                                                                                                                                                                                                                                                                                                                                                      <w:marBottom w:val="0"/>
                                                                                                                                                                                                                                                                                                                                                                                                                                                                                      <w:divBdr>
                                                                                                                                                                                                                                                                                                                                                                                                                                                                                        <w:top w:val="none" w:sz="0" w:space="0" w:color="auto"/>
                                                                                                                                                                                                                                                                                                                                                                                                                                                                                        <w:left w:val="none" w:sz="0" w:space="0" w:color="auto"/>
                                                                                                                                                                                                                                                                                                                                                                                                                                                                                        <w:bottom w:val="none" w:sz="0" w:space="0" w:color="auto"/>
                                                                                                                                                                                                                                                                                                                                                                                                                                                                                        <w:right w:val="none" w:sz="0" w:space="0" w:color="auto"/>
                                                                                                                                                                                                                                                                                                                                                                                                                                                                                      </w:divBdr>
                                                                                                                                                                                                                                                                                                                                                                                                                                                                                      <w:divsChild>
                                                                                                                                                                                                                                                                                                                                                                                                                                                                                        <w:div w:id="1700351695">
                                                                                                                                                                                                                                                                                                                                                                                                                                                                                          <w:marLeft w:val="0"/>
                                                                                                                                                                                                                                                                                                                                                                                                                                                                                          <w:marRight w:val="0"/>
                                                                                                                                                                                                                                                                                                                                                                                                                                                                                          <w:marTop w:val="0"/>
                                                                                                                                                                                                                                                                                                                                                                                                                                                                                          <w:marBottom w:val="0"/>
                                                                                                                                                                                                                                                                                                                                                                                                                                                                                          <w:divBdr>
                                                                                                                                                                                                                                                                                                                                                                                                                                                                                            <w:top w:val="none" w:sz="0" w:space="0" w:color="auto"/>
                                                                                                                                                                                                                                                                                                                                                                                                                                                                                            <w:left w:val="none" w:sz="0" w:space="0" w:color="auto"/>
                                                                                                                                                                                                                                                                                                                                                                                                                                                                                            <w:bottom w:val="none" w:sz="0" w:space="0" w:color="auto"/>
                                                                                                                                                                                                                                                                                                                                                                                                                                                                                            <w:right w:val="none" w:sz="0" w:space="0" w:color="auto"/>
                                                                                                                                                                                                                                                                                                                                                                                                                                                                                          </w:divBdr>
                                                                                                                                                                                                                                                                                                                                                                                                                                                                                          <w:divsChild>
                                                                                                                                                                                                                                                                                                                                                                                                                                                                                            <w:div w:id="260381826">
                                                                                                                                                                                                                                                                                                                                                                                                                                                                                              <w:marLeft w:val="0"/>
                                                                                                                                                                                                                                                                                                                                                                                                                                                                                              <w:marRight w:val="0"/>
                                                                                                                                                                                                                                                                                                                                                                                                                                                                                              <w:marTop w:val="0"/>
                                                                                                                                                                                                                                                                                                                                                                                                                                                                                              <w:marBottom w:val="0"/>
                                                                                                                                                                                                                                                                                                                                                                                                                                                                                              <w:divBdr>
                                                                                                                                                                                                                                                                                                                                                                                                                                                                                                <w:top w:val="none" w:sz="0" w:space="0" w:color="auto"/>
                                                                                                                                                                                                                                                                                                                                                                                                                                                                                                <w:left w:val="none" w:sz="0" w:space="0" w:color="auto"/>
                                                                                                                                                                                                                                                                                                                                                                                                                                                                                                <w:bottom w:val="none" w:sz="0" w:space="0" w:color="auto"/>
                                                                                                                                                                                                                                                                                                                                                                                                                                                                                                <w:right w:val="none" w:sz="0" w:space="0" w:color="auto"/>
                                                                                                                                                                                                                                                                                                                                                                                                                                                                                              </w:divBdr>
                                                                                                                                                                                                                                                                                                                                                                                                                                                                                              <w:divsChild>
                                                                                                                                                                                                                                                                                                                                                                                                                                                                                                <w:div w:id="1057360861">
                                                                                                                                                                                                                                                                                                                                                                                                                                                                                                  <w:marLeft w:val="0"/>
                                                                                                                                                                                                                                                                                                                                                                                                                                                                                                  <w:marRight w:val="0"/>
                                                                                                                                                                                                                                                                                                                                                                                                                                                                                                  <w:marTop w:val="0"/>
                                                                                                                                                                                                                                                                                                                                                                                                                                                                                                  <w:marBottom w:val="0"/>
                                                                                                                                                                                                                                                                                                                                                                                                                                                                                                  <w:divBdr>
                                                                                                                                                                                                                                                                                                                                                                                                                                                                                                    <w:top w:val="none" w:sz="0" w:space="0" w:color="auto"/>
                                                                                                                                                                                                                                                                                                                                                                                                                                                                                                    <w:left w:val="none" w:sz="0" w:space="0" w:color="auto"/>
                                                                                                                                                                                                                                                                                                                                                                                                                                                                                                    <w:bottom w:val="none" w:sz="0" w:space="0" w:color="auto"/>
                                                                                                                                                                                                                                                                                                                                                                                                                                                                                                    <w:right w:val="none" w:sz="0" w:space="0" w:color="auto"/>
                                                                                                                                                                                                                                                                                                                                                                                                                                                                                                  </w:divBdr>
                                                                                                                                                                                                                                                                                                                                                                                                                                                                                                  <w:divsChild>
                                                                                                                                                                                                                                                                                                                                                                                                                                                                                                    <w:div w:id="1691448894">
                                                                                                                                                                                                                                                                                                                                                                                                                                                                                                      <w:marLeft w:val="0"/>
                                                                                                                                                                                                                                                                                                                                                                                                                                                                                                      <w:marRight w:val="0"/>
                                                                                                                                                                                                                                                                                                                                                                                                                                                                                                      <w:marTop w:val="0"/>
                                                                                                                                                                                                                                                                                                                                                                                                                                                                                                      <w:marBottom w:val="0"/>
                                                                                                                                                                                                                                                                                                                                                                                                                                                                                                      <w:divBdr>
                                                                                                                                                                                                                                                                                                                                                                                                                                                                                                        <w:top w:val="none" w:sz="0" w:space="0" w:color="auto"/>
                                                                                                                                                                                                                                                                                                                                                                                                                                                                                                        <w:left w:val="none" w:sz="0" w:space="0" w:color="auto"/>
                                                                                                                                                                                                                                                                                                                                                                                                                                                                                                        <w:bottom w:val="none" w:sz="0" w:space="0" w:color="auto"/>
                                                                                                                                                                                                                                                                                                                                                                                                                                                                                                        <w:right w:val="none" w:sz="0" w:space="0" w:color="auto"/>
                                                                                                                                                                                                                                                                                                                                                                                                                                                                                                      </w:divBdr>
                                                                                                                                                                                                                                                                                                                                                                                                                                                                                                      <w:divsChild>
                                                                                                                                                                                                                                                                                                                                                                                                                                                                                                        <w:div w:id="831019182">
                                                                                                                                                                                                                                                                                                                                                                                                                                                                                                          <w:marLeft w:val="0"/>
                                                                                                                                                                                                                                                                                                                                                                                                                                                                                                          <w:marRight w:val="0"/>
                                                                                                                                                                                                                                                                                                                                                                                                                                                                                                          <w:marTop w:val="0"/>
                                                                                                                                                                                                                                                                                                                                                                                                                                                                                                          <w:marBottom w:val="0"/>
                                                                                                                                                                                                                                                                                                                                                                                                                                                                                                          <w:divBdr>
                                                                                                                                                                                                                                                                                                                                                                                                                                                                                                            <w:top w:val="none" w:sz="0" w:space="0" w:color="auto"/>
                                                                                                                                                                                                                                                                                                                                                                                                                                                                                                            <w:left w:val="none" w:sz="0" w:space="0" w:color="auto"/>
                                                                                                                                                                                                                                                                                                                                                                                                                                                                                                            <w:bottom w:val="none" w:sz="0" w:space="0" w:color="auto"/>
                                                                                                                                                                                                                                                                                                                                                                                                                                                                                                            <w:right w:val="none" w:sz="0" w:space="0" w:color="auto"/>
                                                                                                                                                                                                                                                                                                                                                                                                                                                                                                          </w:divBdr>
                                                                                                                                                                                                                                                                                                                                                                                                                                                                                                          <w:divsChild>
                                                                                                                                                                                                                                                                                                                                                                                                                                                                                                            <w:div w:id="502741334">
                                                                                                                                                                                                                                                                                                                                                                                                                                                                                                              <w:marLeft w:val="0"/>
                                                                                                                                                                                                                                                                                                                                                                                                                                                                                                              <w:marRight w:val="0"/>
                                                                                                                                                                                                                                                                                                                                                                                                                                                                                                              <w:marTop w:val="0"/>
                                                                                                                                                                                                                                                                                                                                                                                                                                                                                                              <w:marBottom w:val="0"/>
                                                                                                                                                                                                                                                                                                                                                                                                                                                                                                              <w:divBdr>
                                                                                                                                                                                                                                                                                                                                                                                                                                                                                                                <w:top w:val="none" w:sz="0" w:space="0" w:color="auto"/>
                                                                                                                                                                                                                                                                                                                                                                                                                                                                                                                <w:left w:val="none" w:sz="0" w:space="0" w:color="auto"/>
                                                                                                                                                                                                                                                                                                                                                                                                                                                                                                                <w:bottom w:val="none" w:sz="0" w:space="0" w:color="auto"/>
                                                                                                                                                                                                                                                                                                                                                                                                                                                                                                                <w:right w:val="none" w:sz="0" w:space="0" w:color="auto"/>
                                                                                                                                                                                                                                                                                                                                                                                                                                                                                                              </w:divBdr>
                                                                                                                                                                                                                                                                                                                                                                                                                                                                                                              <w:divsChild>
                                                                                                                                                                                                                                                                                                                                                                                                                                                                                                                <w:div w:id="2087260039">
                                                                                                                                                                                                                                                                                                                                                                                                                                                                                                                  <w:marLeft w:val="0"/>
                                                                                                                                                                                                                                                                                                                                                                                                                                                                                                                  <w:marRight w:val="0"/>
                                                                                                                                                                                                                                                                                                                                                                                                                                                                                                                  <w:marTop w:val="0"/>
                                                                                                                                                                                                                                                                                                                                                                                                                                                                                                                  <w:marBottom w:val="0"/>
                                                                                                                                                                                                                                                                                                                                                                                                                                                                                                                  <w:divBdr>
                                                                                                                                                                                                                                                                                                                                                                                                                                                                                                                    <w:top w:val="none" w:sz="0" w:space="0" w:color="auto"/>
                                                                                                                                                                                                                                                                                                                                                                                                                                                                                                                    <w:left w:val="none" w:sz="0" w:space="0" w:color="auto"/>
                                                                                                                                                                                                                                                                                                                                                                                                                                                                                                                    <w:bottom w:val="none" w:sz="0" w:space="0" w:color="auto"/>
                                                                                                                                                                                                                                                                                                                                                                                                                                                                                                                    <w:right w:val="none" w:sz="0" w:space="0" w:color="auto"/>
                                                                                                                                                                                                                                                                                                                                                                                                                                                                                                                  </w:divBdr>
                                                                                                                                                                                                                                                                                                                                                                                                                                                                                                                  <w:divsChild>
                                                                                                                                                                                                                                                                                                                                                                                                                                                                                                                    <w:div w:id="124280857">
                                                                                                                                                                                                                                                                                                                                                                                                                                                                                                                      <w:marLeft w:val="0"/>
                                                                                                                                                                                                                                                                                                                                                                                                                                                                                                                      <w:marRight w:val="0"/>
                                                                                                                                                                                                                                                                                                                                                                                                                                                                                                                      <w:marTop w:val="0"/>
                                                                                                                                                                                                                                                                                                                                                                                                                                                                                                                      <w:marBottom w:val="0"/>
                                                                                                                                                                                                                                                                                                                                                                                                                                                                                                                      <w:divBdr>
                                                                                                                                                                                                                                                                                                                                                                                                                                                                                                                        <w:top w:val="none" w:sz="0" w:space="0" w:color="auto"/>
                                                                                                                                                                                                                                                                                                                                                                                                                                                                                                                        <w:left w:val="none" w:sz="0" w:space="0" w:color="auto"/>
                                                                                                                                                                                                                                                                                                                                                                                                                                                                                                                        <w:bottom w:val="none" w:sz="0" w:space="0" w:color="auto"/>
                                                                                                                                                                                                                                                                                                                                                                                                                                                                                                                        <w:right w:val="none" w:sz="0" w:space="0" w:color="auto"/>
                                                                                                                                                                                                                                                                                                                                                                                                                                                                                                                      </w:divBdr>
                                                                                                                                                                                                                                                                                                                                                                                                                                                                                                                      <w:divsChild>
                                                                                                                                                                                                                                                                                                                                                                                                                                                                                                                        <w:div w:id="127742515">
                                                                                                                                                                                                                                                                                                                                                                                                                                                                                                                          <w:marLeft w:val="0"/>
                                                                                                                                                                                                                                                                                                                                                                                                                                                                                                                          <w:marRight w:val="0"/>
                                                                                                                                                                                                                                                                                                                                                                                                                                                                                                                          <w:marTop w:val="0"/>
                                                                                                                                                                                                                                                                                                                                                                                                                                                                                                                          <w:marBottom w:val="0"/>
                                                                                                                                                                                                                                                                                                                                                                                                                                                                                                                          <w:divBdr>
                                                                                                                                                                                                                                                                                                                                                                                                                                                                                                                            <w:top w:val="none" w:sz="0" w:space="0" w:color="auto"/>
                                                                                                                                                                                                                                                                                                                                                                                                                                                                                                                            <w:left w:val="none" w:sz="0" w:space="0" w:color="auto"/>
                                                                                                                                                                                                                                                                                                                                                                                                                                                                                                                            <w:bottom w:val="none" w:sz="0" w:space="0" w:color="auto"/>
                                                                                                                                                                                                                                                                                                                                                                                                                                                                                                                            <w:right w:val="none" w:sz="0" w:space="0" w:color="auto"/>
                                                                                                                                                                                                                                                                                                                                                                                                                                                                                                                          </w:divBdr>
                                                                                                                                                                                                                                                                                                                                                                                                                                                                                                                        </w:div>
                                                                                                                                                                                                                                                                                                                                                                                                                                                                                                                        <w:div w:id="213978082">
                                                                                                                                                                                                                                                                                                                                                                                                                                                                                                                          <w:marLeft w:val="0"/>
                                                                                                                                                                                                                                                                                                                                                                                                                                                                                                                          <w:marRight w:val="0"/>
                                                                                                                                                                                                                                                                                                                                                                                                                                                                                                                          <w:marTop w:val="0"/>
                                                                                                                                                                                                                                                                                                                                                                                                                                                                                                                          <w:marBottom w:val="0"/>
                                                                                                                                                                                                                                                                                                                                                                                                                                                                                                                          <w:divBdr>
                                                                                                                                                                                                                                                                                                                                                                                                                                                                                                                            <w:top w:val="none" w:sz="0" w:space="0" w:color="auto"/>
                                                                                                                                                                                                                                                                                                                                                                                                                                                                                                                            <w:left w:val="none" w:sz="0" w:space="0" w:color="auto"/>
                                                                                                                                                                                                                                                                                                                                                                                                                                                                                                                            <w:bottom w:val="none" w:sz="0" w:space="0" w:color="auto"/>
                                                                                                                                                                                                                                                                                                                                                                                                                                                                                                                            <w:right w:val="none" w:sz="0" w:space="0" w:color="auto"/>
                                                                                                                                                                                                                                                                                                                                                                                                                                                                                                                          </w:divBdr>
                                                                                                                                                                                                                                                                                                                                                                                                                                                                                                                        </w:div>
                                                                                                                                                                                                                                                                                                                                                                                                                                                                                                                        <w:div w:id="372314846">
                                                                                                                                                                                                                                                                                                                                                                                                                                                                                                                          <w:marLeft w:val="0"/>
                                                                                                                                                                                                                                                                                                                                                                                                                                                                                                                          <w:marRight w:val="0"/>
                                                                                                                                                                                                                                                                                                                                                                                                                                                                                                                          <w:marTop w:val="0"/>
                                                                                                                                                                                                                                                                                                                                                                                                                                                                                                                          <w:marBottom w:val="0"/>
                                                                                                                                                                                                                                                                                                                                                                                                                                                                                                                          <w:divBdr>
                                                                                                                                                                                                                                                                                                                                                                                                                                                                                                                            <w:top w:val="none" w:sz="0" w:space="0" w:color="auto"/>
                                                                                                                                                                                                                                                                                                                                                                                                                                                                                                                            <w:left w:val="none" w:sz="0" w:space="0" w:color="auto"/>
                                                                                                                                                                                                                                                                                                                                                                                                                                                                                                                            <w:bottom w:val="none" w:sz="0" w:space="0" w:color="auto"/>
                                                                                                                                                                                                                                                                                                                                                                                                                                                                                                                            <w:right w:val="none" w:sz="0" w:space="0" w:color="auto"/>
                                                                                                                                                                                                                                                                                                                                                                                                                                                                                                                          </w:divBdr>
                                                                                                                                                                                                                                                                                                                                                                                                                                                                                                                        </w:div>
                                                                                                                                                                                                                                                                                                                                                                                                                                                                                                                        <w:div w:id="428475518">
                                                                                                                                                                                                                                                                                                                                                                                                                                                                                                                          <w:marLeft w:val="0"/>
                                                                                                                                                                                                                                                                                                                                                                                                                                                                                                                          <w:marRight w:val="0"/>
                                                                                                                                                                                                                                                                                                                                                                                                                                                                                                                          <w:marTop w:val="0"/>
                                                                                                                                                                                                                                                                                                                                                                                                                                                                                                                          <w:marBottom w:val="0"/>
                                                                                                                                                                                                                                                                                                                                                                                                                                                                                                                          <w:divBdr>
                                                                                                                                                                                                                                                                                                                                                                                                                                                                                                                            <w:top w:val="none" w:sz="0" w:space="0" w:color="auto"/>
                                                                                                                                                                                                                                                                                                                                                                                                                                                                                                                            <w:left w:val="none" w:sz="0" w:space="0" w:color="auto"/>
                                                                                                                                                                                                                                                                                                                                                                                                                                                                                                                            <w:bottom w:val="none" w:sz="0" w:space="0" w:color="auto"/>
                                                                                                                                                                                                                                                                                                                                                                                                                                                                                                                            <w:right w:val="none" w:sz="0" w:space="0" w:color="auto"/>
                                                                                                                                                                                                                                                                                                                                                                                                                                                                                                                          </w:divBdr>
                                                                                                                                                                                                                                                                                                                                                                                                                                                                                                                        </w:div>
                                                                                                                                                                                                                                                                                                                                                                                                                                                                                                                        <w:div w:id="1374429360">
                                                                                                                                                                                                                                                                                                                                                                                                                                                                                                                          <w:marLeft w:val="0"/>
                                                                                                                                                                                                                                                                                                                                                                                                                                                                                                                          <w:marRight w:val="0"/>
                                                                                                                                                                                                                                                                                                                                                                                                                                                                                                                          <w:marTop w:val="0"/>
                                                                                                                                                                                                                                                                                                                                                                                                                                                                                                                          <w:marBottom w:val="0"/>
                                                                                                                                                                                                                                                                                                                                                                                                                                                                                                                          <w:divBdr>
                                                                                                                                                                                                                                                                                                                                                                                                                                                                                                                            <w:top w:val="none" w:sz="0" w:space="0" w:color="auto"/>
                                                                                                                                                                                                                                                                                                                                                                                                                                                                                                                            <w:left w:val="none" w:sz="0" w:space="0" w:color="auto"/>
                                                                                                                                                                                                                                                                                                                                                                                                                                                                                                                            <w:bottom w:val="none" w:sz="0" w:space="0" w:color="auto"/>
                                                                                                                                                                                                                                                                                                                                                                                                                                                                                                                            <w:right w:val="none" w:sz="0" w:space="0" w:color="auto"/>
                                                                                                                                                                                                                                                                                                                                                                                                                                                                                                                          </w:divBdr>
                                                                                                                                                                                                                                                                                                                                                                                                                                                                                                                        </w:div>
                                                                                                                                                                                                                                                                                                                                                                                                                                                                                                                        <w:div w:id="2101412616">
                                                                                                                                                                                                                                                                                                                                                                                                                                                                                                                          <w:marLeft w:val="0"/>
                                                                                                                                                                                                                                                                                                                                                                                                                                                                                                                          <w:marRight w:val="0"/>
                                                                                                                                                                                                                                                                                                                                                                                                                                                                                                                          <w:marTop w:val="0"/>
                                                                                                                                                                                                                                                                                                                                                                                                                                                                                                                          <w:marBottom w:val="0"/>
                                                                                                                                                                                                                                                                                                                                                                                                                                                                                                                          <w:divBdr>
                                                                                                                                                                                                                                                                                                                                                                                                                                                                                                                            <w:top w:val="none" w:sz="0" w:space="0" w:color="auto"/>
                                                                                                                                                                                                                                                                                                                                                                                                                                                                                                                            <w:left w:val="none" w:sz="0" w:space="0" w:color="auto"/>
                                                                                                                                                                                                                                                                                                                                                                                                                                                                                                                            <w:bottom w:val="none" w:sz="0" w:space="0" w:color="auto"/>
                                                                                                                                                                                                                                                                                                                                                                                                                                                                                                                            <w:right w:val="none" w:sz="0" w:space="0" w:color="auto"/>
                                                                                                                                                                                                                                                                                                                                                                                                                                                                                                                          </w:divBdr>
                                                                                                                                                                                                                                                                                                                                                                                                                                                                                                                        </w:div>
                                                                                                                                                                                                                                                                                                                                                                                                                                                                                                                        <w:div w:id="214500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35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5839820">
      <w:bodyDiv w:val="1"/>
      <w:marLeft w:val="0"/>
      <w:marRight w:val="0"/>
      <w:marTop w:val="0"/>
      <w:marBottom w:val="0"/>
      <w:divBdr>
        <w:top w:val="none" w:sz="0" w:space="0" w:color="auto"/>
        <w:left w:val="none" w:sz="0" w:space="0" w:color="auto"/>
        <w:bottom w:val="none" w:sz="0" w:space="0" w:color="auto"/>
        <w:right w:val="none" w:sz="0" w:space="0" w:color="auto"/>
      </w:divBdr>
    </w:div>
    <w:div w:id="396125643">
      <w:bodyDiv w:val="1"/>
      <w:marLeft w:val="0"/>
      <w:marRight w:val="0"/>
      <w:marTop w:val="0"/>
      <w:marBottom w:val="0"/>
      <w:divBdr>
        <w:top w:val="none" w:sz="0" w:space="0" w:color="auto"/>
        <w:left w:val="none" w:sz="0" w:space="0" w:color="auto"/>
        <w:bottom w:val="none" w:sz="0" w:space="0" w:color="auto"/>
        <w:right w:val="none" w:sz="0" w:space="0" w:color="auto"/>
      </w:divBdr>
    </w:div>
    <w:div w:id="412708130">
      <w:bodyDiv w:val="1"/>
      <w:marLeft w:val="0"/>
      <w:marRight w:val="0"/>
      <w:marTop w:val="0"/>
      <w:marBottom w:val="0"/>
      <w:divBdr>
        <w:top w:val="none" w:sz="0" w:space="0" w:color="auto"/>
        <w:left w:val="none" w:sz="0" w:space="0" w:color="auto"/>
        <w:bottom w:val="none" w:sz="0" w:space="0" w:color="auto"/>
        <w:right w:val="none" w:sz="0" w:space="0" w:color="auto"/>
      </w:divBdr>
    </w:div>
    <w:div w:id="430005012">
      <w:bodyDiv w:val="1"/>
      <w:marLeft w:val="0"/>
      <w:marRight w:val="0"/>
      <w:marTop w:val="0"/>
      <w:marBottom w:val="0"/>
      <w:divBdr>
        <w:top w:val="none" w:sz="0" w:space="0" w:color="auto"/>
        <w:left w:val="none" w:sz="0" w:space="0" w:color="auto"/>
        <w:bottom w:val="none" w:sz="0" w:space="0" w:color="auto"/>
        <w:right w:val="none" w:sz="0" w:space="0" w:color="auto"/>
      </w:divBdr>
    </w:div>
    <w:div w:id="453909444">
      <w:bodyDiv w:val="1"/>
      <w:marLeft w:val="0"/>
      <w:marRight w:val="0"/>
      <w:marTop w:val="0"/>
      <w:marBottom w:val="0"/>
      <w:divBdr>
        <w:top w:val="none" w:sz="0" w:space="0" w:color="auto"/>
        <w:left w:val="none" w:sz="0" w:space="0" w:color="auto"/>
        <w:bottom w:val="none" w:sz="0" w:space="0" w:color="auto"/>
        <w:right w:val="none" w:sz="0" w:space="0" w:color="auto"/>
      </w:divBdr>
    </w:div>
    <w:div w:id="456416349">
      <w:bodyDiv w:val="1"/>
      <w:marLeft w:val="0"/>
      <w:marRight w:val="0"/>
      <w:marTop w:val="0"/>
      <w:marBottom w:val="0"/>
      <w:divBdr>
        <w:top w:val="none" w:sz="0" w:space="0" w:color="auto"/>
        <w:left w:val="none" w:sz="0" w:space="0" w:color="auto"/>
        <w:bottom w:val="none" w:sz="0" w:space="0" w:color="auto"/>
        <w:right w:val="none" w:sz="0" w:space="0" w:color="auto"/>
      </w:divBdr>
    </w:div>
    <w:div w:id="543105205">
      <w:bodyDiv w:val="1"/>
      <w:marLeft w:val="0"/>
      <w:marRight w:val="0"/>
      <w:marTop w:val="0"/>
      <w:marBottom w:val="0"/>
      <w:divBdr>
        <w:top w:val="none" w:sz="0" w:space="0" w:color="auto"/>
        <w:left w:val="none" w:sz="0" w:space="0" w:color="auto"/>
        <w:bottom w:val="none" w:sz="0" w:space="0" w:color="auto"/>
        <w:right w:val="none" w:sz="0" w:space="0" w:color="auto"/>
      </w:divBdr>
      <w:divsChild>
        <w:div w:id="1599361748">
          <w:marLeft w:val="0"/>
          <w:marRight w:val="0"/>
          <w:marTop w:val="0"/>
          <w:marBottom w:val="0"/>
          <w:divBdr>
            <w:top w:val="none" w:sz="0" w:space="0" w:color="auto"/>
            <w:left w:val="none" w:sz="0" w:space="0" w:color="auto"/>
            <w:bottom w:val="none" w:sz="0" w:space="0" w:color="auto"/>
            <w:right w:val="none" w:sz="0" w:space="0" w:color="auto"/>
          </w:divBdr>
          <w:divsChild>
            <w:div w:id="512300234">
              <w:marLeft w:val="0"/>
              <w:marRight w:val="0"/>
              <w:marTop w:val="0"/>
              <w:marBottom w:val="0"/>
              <w:divBdr>
                <w:top w:val="none" w:sz="0" w:space="0" w:color="auto"/>
                <w:left w:val="none" w:sz="0" w:space="0" w:color="auto"/>
                <w:bottom w:val="none" w:sz="0" w:space="0" w:color="auto"/>
                <w:right w:val="none" w:sz="0" w:space="0" w:color="auto"/>
              </w:divBdr>
              <w:divsChild>
                <w:div w:id="1162044776">
                  <w:marLeft w:val="0"/>
                  <w:marRight w:val="0"/>
                  <w:marTop w:val="0"/>
                  <w:marBottom w:val="0"/>
                  <w:divBdr>
                    <w:top w:val="none" w:sz="0" w:space="0" w:color="auto"/>
                    <w:left w:val="none" w:sz="0" w:space="0" w:color="auto"/>
                    <w:bottom w:val="none" w:sz="0" w:space="0" w:color="auto"/>
                    <w:right w:val="none" w:sz="0" w:space="0" w:color="auto"/>
                  </w:divBdr>
                  <w:divsChild>
                    <w:div w:id="204952714">
                      <w:marLeft w:val="0"/>
                      <w:marRight w:val="0"/>
                      <w:marTop w:val="0"/>
                      <w:marBottom w:val="0"/>
                      <w:divBdr>
                        <w:top w:val="none" w:sz="0" w:space="0" w:color="auto"/>
                        <w:left w:val="none" w:sz="0" w:space="0" w:color="auto"/>
                        <w:bottom w:val="none" w:sz="0" w:space="0" w:color="auto"/>
                        <w:right w:val="none" w:sz="0" w:space="0" w:color="auto"/>
                      </w:divBdr>
                      <w:divsChild>
                        <w:div w:id="400835388">
                          <w:marLeft w:val="0"/>
                          <w:marRight w:val="0"/>
                          <w:marTop w:val="0"/>
                          <w:marBottom w:val="0"/>
                          <w:divBdr>
                            <w:top w:val="none" w:sz="0" w:space="0" w:color="auto"/>
                            <w:left w:val="none" w:sz="0" w:space="0" w:color="auto"/>
                            <w:bottom w:val="none" w:sz="0" w:space="0" w:color="auto"/>
                            <w:right w:val="none" w:sz="0" w:space="0" w:color="auto"/>
                          </w:divBdr>
                          <w:divsChild>
                            <w:div w:id="449714615">
                              <w:marLeft w:val="0"/>
                              <w:marRight w:val="0"/>
                              <w:marTop w:val="0"/>
                              <w:marBottom w:val="0"/>
                              <w:divBdr>
                                <w:top w:val="none" w:sz="0" w:space="0" w:color="auto"/>
                                <w:left w:val="none" w:sz="0" w:space="0" w:color="auto"/>
                                <w:bottom w:val="none" w:sz="0" w:space="0" w:color="auto"/>
                                <w:right w:val="none" w:sz="0" w:space="0" w:color="auto"/>
                              </w:divBdr>
                              <w:divsChild>
                                <w:div w:id="28846445">
                                  <w:marLeft w:val="0"/>
                                  <w:marRight w:val="0"/>
                                  <w:marTop w:val="0"/>
                                  <w:marBottom w:val="0"/>
                                  <w:divBdr>
                                    <w:top w:val="none" w:sz="0" w:space="0" w:color="auto"/>
                                    <w:left w:val="none" w:sz="0" w:space="0" w:color="auto"/>
                                    <w:bottom w:val="none" w:sz="0" w:space="0" w:color="auto"/>
                                    <w:right w:val="none" w:sz="0" w:space="0" w:color="auto"/>
                                  </w:divBdr>
                                  <w:divsChild>
                                    <w:div w:id="15291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521346">
      <w:bodyDiv w:val="1"/>
      <w:marLeft w:val="0"/>
      <w:marRight w:val="0"/>
      <w:marTop w:val="0"/>
      <w:marBottom w:val="0"/>
      <w:divBdr>
        <w:top w:val="none" w:sz="0" w:space="0" w:color="auto"/>
        <w:left w:val="none" w:sz="0" w:space="0" w:color="auto"/>
        <w:bottom w:val="none" w:sz="0" w:space="0" w:color="auto"/>
        <w:right w:val="none" w:sz="0" w:space="0" w:color="auto"/>
      </w:divBdr>
    </w:div>
    <w:div w:id="965307581">
      <w:bodyDiv w:val="1"/>
      <w:marLeft w:val="0"/>
      <w:marRight w:val="0"/>
      <w:marTop w:val="0"/>
      <w:marBottom w:val="0"/>
      <w:divBdr>
        <w:top w:val="none" w:sz="0" w:space="0" w:color="auto"/>
        <w:left w:val="none" w:sz="0" w:space="0" w:color="auto"/>
        <w:bottom w:val="none" w:sz="0" w:space="0" w:color="auto"/>
        <w:right w:val="none" w:sz="0" w:space="0" w:color="auto"/>
      </w:divBdr>
    </w:div>
    <w:div w:id="1339428820">
      <w:bodyDiv w:val="1"/>
      <w:marLeft w:val="0"/>
      <w:marRight w:val="0"/>
      <w:marTop w:val="0"/>
      <w:marBottom w:val="0"/>
      <w:divBdr>
        <w:top w:val="none" w:sz="0" w:space="0" w:color="auto"/>
        <w:left w:val="none" w:sz="0" w:space="0" w:color="auto"/>
        <w:bottom w:val="none" w:sz="0" w:space="0" w:color="auto"/>
        <w:right w:val="none" w:sz="0" w:space="0" w:color="auto"/>
      </w:divBdr>
    </w:div>
    <w:div w:id="1758012654">
      <w:bodyDiv w:val="1"/>
      <w:marLeft w:val="0"/>
      <w:marRight w:val="0"/>
      <w:marTop w:val="0"/>
      <w:marBottom w:val="0"/>
      <w:divBdr>
        <w:top w:val="none" w:sz="0" w:space="0" w:color="auto"/>
        <w:left w:val="none" w:sz="0" w:space="0" w:color="auto"/>
        <w:bottom w:val="none" w:sz="0" w:space="0" w:color="auto"/>
        <w:right w:val="none" w:sz="0" w:space="0" w:color="auto"/>
      </w:divBdr>
    </w:div>
    <w:div w:id="1869249118">
      <w:bodyDiv w:val="1"/>
      <w:marLeft w:val="0"/>
      <w:marRight w:val="0"/>
      <w:marTop w:val="0"/>
      <w:marBottom w:val="0"/>
      <w:divBdr>
        <w:top w:val="none" w:sz="0" w:space="0" w:color="auto"/>
        <w:left w:val="none" w:sz="0" w:space="0" w:color="auto"/>
        <w:bottom w:val="none" w:sz="0" w:space="0" w:color="auto"/>
        <w:right w:val="none" w:sz="0" w:space="0" w:color="auto"/>
      </w:divBdr>
      <w:divsChild>
        <w:div w:id="500895633">
          <w:marLeft w:val="0"/>
          <w:marRight w:val="0"/>
          <w:marTop w:val="0"/>
          <w:marBottom w:val="0"/>
          <w:divBdr>
            <w:top w:val="none" w:sz="0" w:space="0" w:color="auto"/>
            <w:left w:val="none" w:sz="0" w:space="0" w:color="auto"/>
            <w:bottom w:val="none" w:sz="0" w:space="0" w:color="auto"/>
            <w:right w:val="none" w:sz="0" w:space="0" w:color="auto"/>
          </w:divBdr>
          <w:divsChild>
            <w:div w:id="627975692">
              <w:marLeft w:val="0"/>
              <w:marRight w:val="0"/>
              <w:marTop w:val="0"/>
              <w:marBottom w:val="0"/>
              <w:divBdr>
                <w:top w:val="none" w:sz="0" w:space="0" w:color="auto"/>
                <w:left w:val="none" w:sz="0" w:space="0" w:color="auto"/>
                <w:bottom w:val="none" w:sz="0" w:space="0" w:color="auto"/>
                <w:right w:val="none" w:sz="0" w:space="0" w:color="auto"/>
              </w:divBdr>
              <w:divsChild>
                <w:div w:id="1084909767">
                  <w:marLeft w:val="0"/>
                  <w:marRight w:val="0"/>
                  <w:marTop w:val="0"/>
                  <w:marBottom w:val="0"/>
                  <w:divBdr>
                    <w:top w:val="none" w:sz="0" w:space="0" w:color="auto"/>
                    <w:left w:val="none" w:sz="0" w:space="0" w:color="auto"/>
                    <w:bottom w:val="none" w:sz="0" w:space="0" w:color="auto"/>
                    <w:right w:val="none" w:sz="0" w:space="0" w:color="auto"/>
                  </w:divBdr>
                  <w:divsChild>
                    <w:div w:id="657614433">
                      <w:marLeft w:val="0"/>
                      <w:marRight w:val="0"/>
                      <w:marTop w:val="0"/>
                      <w:marBottom w:val="0"/>
                      <w:divBdr>
                        <w:top w:val="none" w:sz="0" w:space="0" w:color="auto"/>
                        <w:left w:val="none" w:sz="0" w:space="0" w:color="auto"/>
                        <w:bottom w:val="none" w:sz="0" w:space="0" w:color="auto"/>
                        <w:right w:val="none" w:sz="0" w:space="0" w:color="auto"/>
                      </w:divBdr>
                      <w:divsChild>
                        <w:div w:id="878123462">
                          <w:marLeft w:val="0"/>
                          <w:marRight w:val="0"/>
                          <w:marTop w:val="0"/>
                          <w:marBottom w:val="0"/>
                          <w:divBdr>
                            <w:top w:val="none" w:sz="0" w:space="0" w:color="auto"/>
                            <w:left w:val="none" w:sz="0" w:space="0" w:color="auto"/>
                            <w:bottom w:val="none" w:sz="0" w:space="0" w:color="auto"/>
                            <w:right w:val="none" w:sz="0" w:space="0" w:color="auto"/>
                          </w:divBdr>
                          <w:divsChild>
                            <w:div w:id="1894999527">
                              <w:marLeft w:val="0"/>
                              <w:marRight w:val="0"/>
                              <w:marTop w:val="0"/>
                              <w:marBottom w:val="0"/>
                              <w:divBdr>
                                <w:top w:val="none" w:sz="0" w:space="0" w:color="auto"/>
                                <w:left w:val="none" w:sz="0" w:space="0" w:color="auto"/>
                                <w:bottom w:val="none" w:sz="0" w:space="0" w:color="auto"/>
                                <w:right w:val="none" w:sz="0" w:space="0" w:color="auto"/>
                              </w:divBdr>
                              <w:divsChild>
                                <w:div w:id="797796427">
                                  <w:marLeft w:val="0"/>
                                  <w:marRight w:val="0"/>
                                  <w:marTop w:val="0"/>
                                  <w:marBottom w:val="0"/>
                                  <w:divBdr>
                                    <w:top w:val="none" w:sz="0" w:space="0" w:color="auto"/>
                                    <w:left w:val="none" w:sz="0" w:space="0" w:color="auto"/>
                                    <w:bottom w:val="none" w:sz="0" w:space="0" w:color="auto"/>
                                    <w:right w:val="none" w:sz="0" w:space="0" w:color="auto"/>
                                  </w:divBdr>
                                  <w:divsChild>
                                    <w:div w:id="1723094994">
                                      <w:marLeft w:val="0"/>
                                      <w:marRight w:val="0"/>
                                      <w:marTop w:val="0"/>
                                      <w:marBottom w:val="0"/>
                                      <w:divBdr>
                                        <w:top w:val="none" w:sz="0" w:space="0" w:color="auto"/>
                                        <w:left w:val="none" w:sz="0" w:space="0" w:color="auto"/>
                                        <w:bottom w:val="none" w:sz="0" w:space="0" w:color="auto"/>
                                        <w:right w:val="none" w:sz="0" w:space="0" w:color="auto"/>
                                      </w:divBdr>
                                      <w:divsChild>
                                        <w:div w:id="315885243">
                                          <w:marLeft w:val="0"/>
                                          <w:marRight w:val="0"/>
                                          <w:marTop w:val="0"/>
                                          <w:marBottom w:val="0"/>
                                          <w:divBdr>
                                            <w:top w:val="none" w:sz="0" w:space="0" w:color="auto"/>
                                            <w:left w:val="none" w:sz="0" w:space="0" w:color="auto"/>
                                            <w:bottom w:val="none" w:sz="0" w:space="0" w:color="auto"/>
                                            <w:right w:val="none" w:sz="0" w:space="0" w:color="auto"/>
                                          </w:divBdr>
                                          <w:divsChild>
                                            <w:div w:id="1448622175">
                                              <w:marLeft w:val="0"/>
                                              <w:marRight w:val="0"/>
                                              <w:marTop w:val="0"/>
                                              <w:marBottom w:val="0"/>
                                              <w:divBdr>
                                                <w:top w:val="none" w:sz="0" w:space="0" w:color="auto"/>
                                                <w:left w:val="none" w:sz="0" w:space="0" w:color="auto"/>
                                                <w:bottom w:val="none" w:sz="0" w:space="0" w:color="auto"/>
                                                <w:right w:val="none" w:sz="0" w:space="0" w:color="auto"/>
                                              </w:divBdr>
                                              <w:divsChild>
                                                <w:div w:id="348414548">
                                                  <w:marLeft w:val="0"/>
                                                  <w:marRight w:val="0"/>
                                                  <w:marTop w:val="0"/>
                                                  <w:marBottom w:val="0"/>
                                                  <w:divBdr>
                                                    <w:top w:val="none" w:sz="0" w:space="0" w:color="auto"/>
                                                    <w:left w:val="none" w:sz="0" w:space="0" w:color="auto"/>
                                                    <w:bottom w:val="none" w:sz="0" w:space="0" w:color="auto"/>
                                                    <w:right w:val="none" w:sz="0" w:space="0" w:color="auto"/>
                                                  </w:divBdr>
                                                  <w:divsChild>
                                                    <w:div w:id="541789160">
                                                      <w:marLeft w:val="0"/>
                                                      <w:marRight w:val="0"/>
                                                      <w:marTop w:val="0"/>
                                                      <w:marBottom w:val="0"/>
                                                      <w:divBdr>
                                                        <w:top w:val="none" w:sz="0" w:space="0" w:color="auto"/>
                                                        <w:left w:val="none" w:sz="0" w:space="0" w:color="auto"/>
                                                        <w:bottom w:val="none" w:sz="0" w:space="0" w:color="auto"/>
                                                        <w:right w:val="none" w:sz="0" w:space="0" w:color="auto"/>
                                                      </w:divBdr>
                                                      <w:divsChild>
                                                        <w:div w:id="2103790947">
                                                          <w:marLeft w:val="0"/>
                                                          <w:marRight w:val="0"/>
                                                          <w:marTop w:val="0"/>
                                                          <w:marBottom w:val="0"/>
                                                          <w:divBdr>
                                                            <w:top w:val="none" w:sz="0" w:space="0" w:color="auto"/>
                                                            <w:left w:val="none" w:sz="0" w:space="0" w:color="auto"/>
                                                            <w:bottom w:val="none" w:sz="0" w:space="0" w:color="auto"/>
                                                            <w:right w:val="none" w:sz="0" w:space="0" w:color="auto"/>
                                                          </w:divBdr>
                                                          <w:divsChild>
                                                            <w:div w:id="1603565809">
                                                              <w:marLeft w:val="0"/>
                                                              <w:marRight w:val="0"/>
                                                              <w:marTop w:val="0"/>
                                                              <w:marBottom w:val="0"/>
                                                              <w:divBdr>
                                                                <w:top w:val="none" w:sz="0" w:space="0" w:color="auto"/>
                                                                <w:left w:val="none" w:sz="0" w:space="0" w:color="auto"/>
                                                                <w:bottom w:val="none" w:sz="0" w:space="0" w:color="auto"/>
                                                                <w:right w:val="none" w:sz="0" w:space="0" w:color="auto"/>
                                                              </w:divBdr>
                                                              <w:divsChild>
                                                                <w:div w:id="862982556">
                                                                  <w:marLeft w:val="0"/>
                                                                  <w:marRight w:val="0"/>
                                                                  <w:marTop w:val="0"/>
                                                                  <w:marBottom w:val="0"/>
                                                                  <w:divBdr>
                                                                    <w:top w:val="none" w:sz="0" w:space="0" w:color="auto"/>
                                                                    <w:left w:val="none" w:sz="0" w:space="0" w:color="auto"/>
                                                                    <w:bottom w:val="none" w:sz="0" w:space="0" w:color="auto"/>
                                                                    <w:right w:val="none" w:sz="0" w:space="0" w:color="auto"/>
                                                                  </w:divBdr>
                                                                  <w:divsChild>
                                                                    <w:div w:id="992828480">
                                                                      <w:marLeft w:val="0"/>
                                                                      <w:marRight w:val="0"/>
                                                                      <w:marTop w:val="0"/>
                                                                      <w:marBottom w:val="0"/>
                                                                      <w:divBdr>
                                                                        <w:top w:val="none" w:sz="0" w:space="0" w:color="auto"/>
                                                                        <w:left w:val="none" w:sz="0" w:space="0" w:color="auto"/>
                                                                        <w:bottom w:val="none" w:sz="0" w:space="0" w:color="auto"/>
                                                                        <w:right w:val="none" w:sz="0" w:space="0" w:color="auto"/>
                                                                      </w:divBdr>
                                                                      <w:divsChild>
                                                                        <w:div w:id="1018115216">
                                                                          <w:marLeft w:val="0"/>
                                                                          <w:marRight w:val="0"/>
                                                                          <w:marTop w:val="0"/>
                                                                          <w:marBottom w:val="0"/>
                                                                          <w:divBdr>
                                                                            <w:top w:val="none" w:sz="0" w:space="0" w:color="auto"/>
                                                                            <w:left w:val="none" w:sz="0" w:space="0" w:color="auto"/>
                                                                            <w:bottom w:val="none" w:sz="0" w:space="0" w:color="auto"/>
                                                                            <w:right w:val="none" w:sz="0" w:space="0" w:color="auto"/>
                                                                          </w:divBdr>
                                                                          <w:divsChild>
                                                                            <w:div w:id="1012103470">
                                                                              <w:marLeft w:val="0"/>
                                                                              <w:marRight w:val="0"/>
                                                                              <w:marTop w:val="0"/>
                                                                              <w:marBottom w:val="0"/>
                                                                              <w:divBdr>
                                                                                <w:top w:val="none" w:sz="0" w:space="0" w:color="auto"/>
                                                                                <w:left w:val="none" w:sz="0" w:space="0" w:color="auto"/>
                                                                                <w:bottom w:val="none" w:sz="0" w:space="0" w:color="auto"/>
                                                                                <w:right w:val="none" w:sz="0" w:space="0" w:color="auto"/>
                                                                              </w:divBdr>
                                                                              <w:divsChild>
                                                                                <w:div w:id="460811476">
                                                                                  <w:marLeft w:val="0"/>
                                                                                  <w:marRight w:val="0"/>
                                                                                  <w:marTop w:val="0"/>
                                                                                  <w:marBottom w:val="0"/>
                                                                                  <w:divBdr>
                                                                                    <w:top w:val="none" w:sz="0" w:space="0" w:color="auto"/>
                                                                                    <w:left w:val="none" w:sz="0" w:space="0" w:color="auto"/>
                                                                                    <w:bottom w:val="none" w:sz="0" w:space="0" w:color="auto"/>
                                                                                    <w:right w:val="none" w:sz="0" w:space="0" w:color="auto"/>
                                                                                  </w:divBdr>
                                                                                  <w:divsChild>
                                                                                    <w:div w:id="1733234015">
                                                                                      <w:marLeft w:val="0"/>
                                                                                      <w:marRight w:val="0"/>
                                                                                      <w:marTop w:val="0"/>
                                                                                      <w:marBottom w:val="0"/>
                                                                                      <w:divBdr>
                                                                                        <w:top w:val="none" w:sz="0" w:space="0" w:color="auto"/>
                                                                                        <w:left w:val="none" w:sz="0" w:space="0" w:color="auto"/>
                                                                                        <w:bottom w:val="none" w:sz="0" w:space="0" w:color="auto"/>
                                                                                        <w:right w:val="none" w:sz="0" w:space="0" w:color="auto"/>
                                                                                      </w:divBdr>
                                                                                      <w:divsChild>
                                                                                        <w:div w:id="2118720501">
                                                                                          <w:marLeft w:val="0"/>
                                                                                          <w:marRight w:val="0"/>
                                                                                          <w:marTop w:val="0"/>
                                                                                          <w:marBottom w:val="0"/>
                                                                                          <w:divBdr>
                                                                                            <w:top w:val="none" w:sz="0" w:space="0" w:color="auto"/>
                                                                                            <w:left w:val="none" w:sz="0" w:space="0" w:color="auto"/>
                                                                                            <w:bottom w:val="none" w:sz="0" w:space="0" w:color="auto"/>
                                                                                            <w:right w:val="none" w:sz="0" w:space="0" w:color="auto"/>
                                                                                          </w:divBdr>
                                                                                          <w:divsChild>
                                                                                            <w:div w:id="1833909356">
                                                                                              <w:marLeft w:val="0"/>
                                                                                              <w:marRight w:val="0"/>
                                                                                              <w:marTop w:val="0"/>
                                                                                              <w:marBottom w:val="0"/>
                                                                                              <w:divBdr>
                                                                                                <w:top w:val="none" w:sz="0" w:space="0" w:color="auto"/>
                                                                                                <w:left w:val="none" w:sz="0" w:space="0" w:color="auto"/>
                                                                                                <w:bottom w:val="none" w:sz="0" w:space="0" w:color="auto"/>
                                                                                                <w:right w:val="none" w:sz="0" w:space="0" w:color="auto"/>
                                                                                              </w:divBdr>
                                                                                              <w:divsChild>
                                                                                                <w:div w:id="1688867696">
                                                                                                  <w:marLeft w:val="0"/>
                                                                                                  <w:marRight w:val="0"/>
                                                                                                  <w:marTop w:val="0"/>
                                                                                                  <w:marBottom w:val="0"/>
                                                                                                  <w:divBdr>
                                                                                                    <w:top w:val="none" w:sz="0" w:space="0" w:color="auto"/>
                                                                                                    <w:left w:val="none" w:sz="0" w:space="0" w:color="auto"/>
                                                                                                    <w:bottom w:val="none" w:sz="0" w:space="0" w:color="auto"/>
                                                                                                    <w:right w:val="none" w:sz="0" w:space="0" w:color="auto"/>
                                                                                                  </w:divBdr>
                                                                                                  <w:divsChild>
                                                                                                    <w:div w:id="2042968778">
                                                                                                      <w:marLeft w:val="0"/>
                                                                                                      <w:marRight w:val="0"/>
                                                                                                      <w:marTop w:val="0"/>
                                                                                                      <w:marBottom w:val="0"/>
                                                                                                      <w:divBdr>
                                                                                                        <w:top w:val="none" w:sz="0" w:space="0" w:color="auto"/>
                                                                                                        <w:left w:val="none" w:sz="0" w:space="0" w:color="auto"/>
                                                                                                        <w:bottom w:val="none" w:sz="0" w:space="0" w:color="auto"/>
                                                                                                        <w:right w:val="none" w:sz="0" w:space="0" w:color="auto"/>
                                                                                                      </w:divBdr>
                                                                                                      <w:divsChild>
                                                                                                        <w:div w:id="1695305351">
                                                                                                          <w:marLeft w:val="0"/>
                                                                                                          <w:marRight w:val="0"/>
                                                                                                          <w:marTop w:val="0"/>
                                                                                                          <w:marBottom w:val="0"/>
                                                                                                          <w:divBdr>
                                                                                                            <w:top w:val="none" w:sz="0" w:space="0" w:color="auto"/>
                                                                                                            <w:left w:val="none" w:sz="0" w:space="0" w:color="auto"/>
                                                                                                            <w:bottom w:val="none" w:sz="0" w:space="0" w:color="auto"/>
                                                                                                            <w:right w:val="none" w:sz="0" w:space="0" w:color="auto"/>
                                                                                                          </w:divBdr>
                                                                                                        </w:div>
                                                                                                        <w:div w:id="1723553864">
                                                                                                          <w:marLeft w:val="0"/>
                                                                                                          <w:marRight w:val="0"/>
                                                                                                          <w:marTop w:val="0"/>
                                                                                                          <w:marBottom w:val="0"/>
                                                                                                          <w:divBdr>
                                                                                                            <w:top w:val="none" w:sz="0" w:space="0" w:color="auto"/>
                                                                                                            <w:left w:val="none" w:sz="0" w:space="0" w:color="auto"/>
                                                                                                            <w:bottom w:val="none" w:sz="0" w:space="0" w:color="auto"/>
                                                                                                            <w:right w:val="none" w:sz="0" w:space="0" w:color="auto"/>
                                                                                                          </w:divBdr>
                                                                                                        </w:div>
                                                                                                        <w:div w:id="2139840019">
                                                                                                          <w:marLeft w:val="0"/>
                                                                                                          <w:marRight w:val="0"/>
                                                                                                          <w:marTop w:val="0"/>
                                                                                                          <w:marBottom w:val="0"/>
                                                                                                          <w:divBdr>
                                                                                                            <w:top w:val="none" w:sz="0" w:space="0" w:color="auto"/>
                                                                                                            <w:left w:val="none" w:sz="0" w:space="0" w:color="auto"/>
                                                                                                            <w:bottom w:val="none" w:sz="0" w:space="0" w:color="auto"/>
                                                                                                            <w:right w:val="none" w:sz="0" w:space="0" w:color="auto"/>
                                                                                                          </w:divBdr>
                                                                                                        </w:div>
                                                                                                        <w:div w:id="1634410498">
                                                                                                          <w:marLeft w:val="0"/>
                                                                                                          <w:marRight w:val="0"/>
                                                                                                          <w:marTop w:val="0"/>
                                                                                                          <w:marBottom w:val="0"/>
                                                                                                          <w:divBdr>
                                                                                                            <w:top w:val="none" w:sz="0" w:space="0" w:color="auto"/>
                                                                                                            <w:left w:val="none" w:sz="0" w:space="0" w:color="auto"/>
                                                                                                            <w:bottom w:val="none" w:sz="0" w:space="0" w:color="auto"/>
                                                                                                            <w:right w:val="none" w:sz="0" w:space="0" w:color="auto"/>
                                                                                                          </w:divBdr>
                                                                                                        </w:div>
                                                                                                        <w:div w:id="1922979853">
                                                                                                          <w:marLeft w:val="0"/>
                                                                                                          <w:marRight w:val="0"/>
                                                                                                          <w:marTop w:val="0"/>
                                                                                                          <w:marBottom w:val="0"/>
                                                                                                          <w:divBdr>
                                                                                                            <w:top w:val="none" w:sz="0" w:space="0" w:color="auto"/>
                                                                                                            <w:left w:val="none" w:sz="0" w:space="0" w:color="auto"/>
                                                                                                            <w:bottom w:val="none" w:sz="0" w:space="0" w:color="auto"/>
                                                                                                            <w:right w:val="none" w:sz="0" w:space="0" w:color="auto"/>
                                                                                                          </w:divBdr>
                                                                                                        </w:div>
                                                                                                        <w:div w:id="648444730">
                                                                                                          <w:marLeft w:val="0"/>
                                                                                                          <w:marRight w:val="0"/>
                                                                                                          <w:marTop w:val="0"/>
                                                                                                          <w:marBottom w:val="0"/>
                                                                                                          <w:divBdr>
                                                                                                            <w:top w:val="none" w:sz="0" w:space="0" w:color="auto"/>
                                                                                                            <w:left w:val="none" w:sz="0" w:space="0" w:color="auto"/>
                                                                                                            <w:bottom w:val="none" w:sz="0" w:space="0" w:color="auto"/>
                                                                                                            <w:right w:val="none" w:sz="0" w:space="0" w:color="auto"/>
                                                                                                          </w:divBdr>
                                                                                                        </w:div>
                                                                                                        <w:div w:id="1317537159">
                                                                                                          <w:marLeft w:val="0"/>
                                                                                                          <w:marRight w:val="0"/>
                                                                                                          <w:marTop w:val="0"/>
                                                                                                          <w:marBottom w:val="0"/>
                                                                                                          <w:divBdr>
                                                                                                            <w:top w:val="none" w:sz="0" w:space="0" w:color="auto"/>
                                                                                                            <w:left w:val="none" w:sz="0" w:space="0" w:color="auto"/>
                                                                                                            <w:bottom w:val="none" w:sz="0" w:space="0" w:color="auto"/>
                                                                                                            <w:right w:val="none" w:sz="0" w:space="0" w:color="auto"/>
                                                                                                          </w:divBdr>
                                                                                                        </w:div>
                                                                                                        <w:div w:id="503976596">
                                                                                                          <w:marLeft w:val="0"/>
                                                                                                          <w:marRight w:val="0"/>
                                                                                                          <w:marTop w:val="0"/>
                                                                                                          <w:marBottom w:val="0"/>
                                                                                                          <w:divBdr>
                                                                                                            <w:top w:val="none" w:sz="0" w:space="0" w:color="auto"/>
                                                                                                            <w:left w:val="none" w:sz="0" w:space="0" w:color="auto"/>
                                                                                                            <w:bottom w:val="none" w:sz="0" w:space="0" w:color="auto"/>
                                                                                                            <w:right w:val="none" w:sz="0" w:space="0" w:color="auto"/>
                                                                                                          </w:divBdr>
                                                                                                        </w:div>
                                                                                                        <w:div w:id="1316451474">
                                                                                                          <w:marLeft w:val="0"/>
                                                                                                          <w:marRight w:val="0"/>
                                                                                                          <w:marTop w:val="0"/>
                                                                                                          <w:marBottom w:val="0"/>
                                                                                                          <w:divBdr>
                                                                                                            <w:top w:val="none" w:sz="0" w:space="0" w:color="auto"/>
                                                                                                            <w:left w:val="none" w:sz="0" w:space="0" w:color="auto"/>
                                                                                                            <w:bottom w:val="none" w:sz="0" w:space="0" w:color="auto"/>
                                                                                                            <w:right w:val="none" w:sz="0" w:space="0" w:color="auto"/>
                                                                                                          </w:divBdr>
                                                                                                        </w:div>
                                                                                                        <w:div w:id="1188368432">
                                                                                                          <w:marLeft w:val="0"/>
                                                                                                          <w:marRight w:val="0"/>
                                                                                                          <w:marTop w:val="0"/>
                                                                                                          <w:marBottom w:val="0"/>
                                                                                                          <w:divBdr>
                                                                                                            <w:top w:val="none" w:sz="0" w:space="0" w:color="auto"/>
                                                                                                            <w:left w:val="none" w:sz="0" w:space="0" w:color="auto"/>
                                                                                                            <w:bottom w:val="none" w:sz="0" w:space="0" w:color="auto"/>
                                                                                                            <w:right w:val="none" w:sz="0" w:space="0" w:color="auto"/>
                                                                                                          </w:divBdr>
                                                                                                        </w:div>
                                                                                                        <w:div w:id="329676825">
                                                                                                          <w:marLeft w:val="0"/>
                                                                                                          <w:marRight w:val="0"/>
                                                                                                          <w:marTop w:val="0"/>
                                                                                                          <w:marBottom w:val="0"/>
                                                                                                          <w:divBdr>
                                                                                                            <w:top w:val="none" w:sz="0" w:space="0" w:color="auto"/>
                                                                                                            <w:left w:val="none" w:sz="0" w:space="0" w:color="auto"/>
                                                                                                            <w:bottom w:val="none" w:sz="0" w:space="0" w:color="auto"/>
                                                                                                            <w:right w:val="none" w:sz="0" w:space="0" w:color="auto"/>
                                                                                                          </w:divBdr>
                                                                                                          <w:divsChild>
                                                                                                            <w:div w:id="1240553989">
                                                                                                              <w:marLeft w:val="0"/>
                                                                                                              <w:marRight w:val="0"/>
                                                                                                              <w:marTop w:val="0"/>
                                                                                                              <w:marBottom w:val="0"/>
                                                                                                              <w:divBdr>
                                                                                                                <w:top w:val="none" w:sz="0" w:space="0" w:color="auto"/>
                                                                                                                <w:left w:val="none" w:sz="0" w:space="0" w:color="auto"/>
                                                                                                                <w:bottom w:val="none" w:sz="0" w:space="0" w:color="auto"/>
                                                                                                                <w:right w:val="none" w:sz="0" w:space="0" w:color="auto"/>
                                                                                                              </w:divBdr>
                                                                                                            </w:div>
                                                                                                          </w:divsChild>
                                                                                                        </w:div>
                                                                                                        <w:div w:id="1922442727">
                                                                                                          <w:marLeft w:val="0"/>
                                                                                                          <w:marRight w:val="0"/>
                                                                                                          <w:marTop w:val="0"/>
                                                                                                          <w:marBottom w:val="0"/>
                                                                                                          <w:divBdr>
                                                                                                            <w:top w:val="none" w:sz="0" w:space="0" w:color="auto"/>
                                                                                                            <w:left w:val="none" w:sz="0" w:space="0" w:color="auto"/>
                                                                                                            <w:bottom w:val="none" w:sz="0" w:space="0" w:color="auto"/>
                                                                                                            <w:right w:val="none" w:sz="0" w:space="0" w:color="auto"/>
                                                                                                          </w:divBdr>
                                                                                                        </w:div>
                                                                                                        <w:div w:id="1790464100">
                                                                                                          <w:marLeft w:val="0"/>
                                                                                                          <w:marRight w:val="0"/>
                                                                                                          <w:marTop w:val="0"/>
                                                                                                          <w:marBottom w:val="0"/>
                                                                                                          <w:divBdr>
                                                                                                            <w:top w:val="none" w:sz="0" w:space="0" w:color="auto"/>
                                                                                                            <w:left w:val="none" w:sz="0" w:space="0" w:color="auto"/>
                                                                                                            <w:bottom w:val="none" w:sz="0" w:space="0" w:color="auto"/>
                                                                                                            <w:right w:val="none" w:sz="0" w:space="0" w:color="auto"/>
                                                                                                          </w:divBdr>
                                                                                                        </w:div>
                                                                                                        <w:div w:id="833648168">
                                                                                                          <w:marLeft w:val="0"/>
                                                                                                          <w:marRight w:val="0"/>
                                                                                                          <w:marTop w:val="0"/>
                                                                                                          <w:marBottom w:val="0"/>
                                                                                                          <w:divBdr>
                                                                                                            <w:top w:val="none" w:sz="0" w:space="0" w:color="auto"/>
                                                                                                            <w:left w:val="none" w:sz="0" w:space="0" w:color="auto"/>
                                                                                                            <w:bottom w:val="none" w:sz="0" w:space="0" w:color="auto"/>
                                                                                                            <w:right w:val="none" w:sz="0" w:space="0" w:color="auto"/>
                                                                                                          </w:divBdr>
                                                                                                        </w:div>
                                                                                                        <w:div w:id="53773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B9705-01C1-45B5-8A60-C05394364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8441</Words>
  <Characters>51496</Characters>
  <Application>Microsoft Office Word</Application>
  <DocSecurity>0</DocSecurity>
  <Lines>429</Lines>
  <Paragraphs>119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DTU AQUA</Company>
  <LinksUpToDate>false</LinksUpToDate>
  <CharactersWithSpaces>59818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dc:creator>
  <cp:lastModifiedBy>Carina Anderberg</cp:lastModifiedBy>
  <cp:revision>2</cp:revision>
  <cp:lastPrinted>2015-05-04T07:46:00Z</cp:lastPrinted>
  <dcterms:created xsi:type="dcterms:W3CDTF">2017-11-17T07:06:00Z</dcterms:created>
  <dcterms:modified xsi:type="dcterms:W3CDTF">2017-11-17T07:06:00Z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bbrruunn@hotmail.com@www.mendeley.com</vt:lpwstr>
  </property>
  <property fmtid="{D5CDD505-2E9C-101B-9397-08002B2CF9AE}" pid="4" name="Mendeley Citation Style_1">
    <vt:lpwstr>http://www.zotero.org/styles/global-change-biology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http://www.zotero.org/styles/global-change-biology</vt:lpwstr>
  </property>
  <property fmtid="{D5CDD505-2E9C-101B-9397-08002B2CF9AE}" pid="14" name="Mendeley Recent Style Name 4_1">
    <vt:lpwstr>Global Change Biology</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http://csl.mendeley.com/styles/8028943/MeineID-3</vt:lpwstr>
  </property>
  <property fmtid="{D5CDD505-2E9C-101B-9397-08002B2CF9AE}" pid="20" name="Mendeley Recent Style Name 7_1">
    <vt:lpwstr>LNO_PB</vt:lpwstr>
  </property>
  <property fmtid="{D5CDD505-2E9C-101B-9397-08002B2CF9AE}" pid="21" name="Mendeley Recent Style Id 8_1">
    <vt:lpwstr>http://csl.mendeley.com/styles/8028943/MeineID-2</vt:lpwstr>
  </property>
  <property fmtid="{D5CDD505-2E9C-101B-9397-08002B2CF9AE}" pid="22" name="Mendeley Recent Style Name 8_1">
    <vt:lpwstr>MeinStyle</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