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75" w:rsidRDefault="00F07475" w:rsidP="00846C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4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XRD total scattering of the CZTS nanoparticle absorber layer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F07475">
        <w:rPr>
          <w:rFonts w:ascii="Times New Roman" w:hAnsi="Times New Roman" w:cs="Times New Roman"/>
          <w:b/>
          <w:sz w:val="28"/>
          <w:szCs w:val="28"/>
          <w:lang w:val="en-US"/>
        </w:rPr>
        <w:t>thin film solar cells</w:t>
      </w:r>
    </w:p>
    <w:p w:rsidR="00F07475" w:rsidRDefault="00F07475" w:rsidP="00846C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sz w:val="24"/>
          <w:szCs w:val="24"/>
          <w:lang w:val="en-US"/>
        </w:rPr>
        <w:t>Joanna Symonowicz</w:t>
      </w:r>
      <w:r w:rsidRPr="00F074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, Kirsten M. </w:t>
      </w:r>
      <w:r w:rsidR="008865D3">
        <w:rPr>
          <w:rFonts w:ascii="Times New Roman" w:hAnsi="Times New Roman" w:cs="Times New Roman"/>
          <w:sz w:val="24"/>
          <w:szCs w:val="24"/>
          <w:lang w:val="en-US"/>
        </w:rPr>
        <w:t>Ø.</w:t>
      </w:r>
      <w:r w:rsidR="008865D3"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>Jensen</w:t>
      </w:r>
      <w:r w:rsidRPr="00F074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>, Sara L. J. Engberg</w:t>
      </w:r>
      <w:r w:rsidRPr="00F074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>, Stela Canulescu</w:t>
      </w:r>
      <w:r w:rsidRPr="00F074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F07475" w:rsidRDefault="00F07475" w:rsidP="00846CE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F074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Niels Bohr Institute, University of Copenhagen; </w:t>
      </w:r>
      <w:r w:rsidRPr="00F0747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F074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 of Chemistry, University of Copenhagen; </w:t>
      </w:r>
      <w:r w:rsidRPr="00F0747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F074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 of Photonics Engineering, Technical University of Denmark</w:t>
      </w:r>
    </w:p>
    <w:p w:rsidR="00846CE6" w:rsidRDefault="00846CE6" w:rsidP="00846CE6">
      <w:pPr>
        <w:jc w:val="center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author: </w:t>
      </w:r>
      <w:r w:rsidR="006D72A0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>joanna@symonowicz.pl</w:t>
      </w:r>
    </w:p>
    <w:p w:rsidR="00020E3B" w:rsidRDefault="00020E3B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5713" w:rsidRPr="00F07475" w:rsidRDefault="00F07475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074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>ZnSnS</w:t>
      </w:r>
      <w:r w:rsidRPr="00F0747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 (CZTS) thin film solar cells are cheap, non-toxic and present an efficiency up to 9,2% [1]. They can be easily manufactured by the deposition of the nanoparticle ink as a thin film followed by a thermal treatment to obtain large grains [2]. Therefore, CZTS has the potential to revolutionize the solar energy market. </w:t>
      </w:r>
    </w:p>
    <w:p w:rsidR="00815713" w:rsidRDefault="00F07475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sz w:val="24"/>
          <w:szCs w:val="24"/>
          <w:lang w:val="en-US"/>
        </w:rPr>
        <w:t>However, to commercialize CZTS nanoparticle thin films, the efficiency issues must yet be resolved. In order to do so, it is vital to understand in detail their nanoscale atomic structure.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 CZTS crystal</w:t>
      </w:r>
      <w:r w:rsidR="007D629F">
        <w:rPr>
          <w:rFonts w:ascii="Times New Roman" w:hAnsi="Times New Roman" w:cs="Times New Roman"/>
          <w:sz w:val="24"/>
          <w:szCs w:val="24"/>
          <w:lang w:val="en-US"/>
        </w:rPr>
        <w:t>lize in the kesterite structure,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29F">
        <w:rPr>
          <w:rFonts w:ascii="Times New Roman" w:hAnsi="Times New Roman" w:cs="Times New Roman"/>
          <w:sz w:val="24"/>
          <w:szCs w:val="24"/>
          <w:lang w:val="en-US"/>
        </w:rPr>
        <w:t xml:space="preserve">where Cu and Zn is distributed between the cation sites in the structure. The cation distribution affects the properties of the CZTS nanoparticles. </w:t>
      </w:r>
    </w:p>
    <w:p w:rsidR="00F07475" w:rsidRDefault="008865D3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Here, we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 use the </w:t>
      </w:r>
      <w:r w:rsidR="007D629F">
        <w:rPr>
          <w:rFonts w:ascii="Times New Roman" w:hAnsi="Times New Roman" w:cs="Times New Roman"/>
          <w:sz w:val="24"/>
          <w:szCs w:val="24"/>
          <w:lang w:val="en-US"/>
        </w:rPr>
        <w:t>hot-injection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 synthesis</w:t>
      </w:r>
      <w:r w:rsidR="007D629F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 to prepare CZTS nanoparticles of different compositions. I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>nformation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 on the atomic structure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 is obtained by combining Rietveld refinement of 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Powder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 xml:space="preserve">-ray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290E">
        <w:rPr>
          <w:rFonts w:ascii="Times New Roman" w:hAnsi="Times New Roman" w:cs="Times New Roman"/>
          <w:sz w:val="24"/>
          <w:szCs w:val="24"/>
          <w:lang w:val="en-US"/>
        </w:rPr>
        <w:t>iffraction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 data with X-ray total scattering with P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air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istribution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>unction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 analysis. 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Powder neutron diffraction will </w:t>
      </w:r>
      <w:r w:rsidR="007D629F">
        <w:rPr>
          <w:rFonts w:ascii="Times New Roman" w:hAnsi="Times New Roman" w:cs="Times New Roman"/>
          <w:sz w:val="24"/>
          <w:szCs w:val="24"/>
          <w:lang w:val="en-US"/>
        </w:rPr>
        <w:t xml:space="preserve">furthermore </w:t>
      </w:r>
      <w:r w:rsidR="0031040D">
        <w:rPr>
          <w:rFonts w:ascii="Times New Roman" w:hAnsi="Times New Roman" w:cs="Times New Roman"/>
          <w:sz w:val="24"/>
          <w:szCs w:val="24"/>
          <w:lang w:val="en-US"/>
        </w:rPr>
        <w:t xml:space="preserve">allow characterization of the cation disorder on the metal sites in the kesterite structure.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The nanoparticle ink is also characterized by XRD, EDS, </w:t>
      </w:r>
      <w:r w:rsidR="00F07475" w:rsidRPr="00F0747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Raman spectroscopy in order to fully detect possible secondary phases and characterize the CZTS phase. </w:t>
      </w:r>
    </w:p>
    <w:p w:rsidR="005A7E32" w:rsidRPr="00F07475" w:rsidRDefault="005A7E32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475" w:rsidRPr="00F07475" w:rsidRDefault="00F07475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sz w:val="24"/>
          <w:szCs w:val="24"/>
          <w:lang w:val="en-US"/>
        </w:rPr>
        <w:t>[1] T. Kato, H. Hiroi, N. Sakai, S. Muraoka, H. Sugimoto; 27th EU PVSEC (2012)</w:t>
      </w:r>
    </w:p>
    <w:p w:rsidR="00846CE6" w:rsidRPr="00846CE6" w:rsidRDefault="00F07475" w:rsidP="00F074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475">
        <w:rPr>
          <w:rFonts w:ascii="Times New Roman" w:hAnsi="Times New Roman" w:cs="Times New Roman"/>
          <w:sz w:val="24"/>
          <w:szCs w:val="24"/>
          <w:lang w:val="en-US"/>
        </w:rPr>
        <w:t xml:space="preserve">[2] N. </w:t>
      </w:r>
      <w:bookmarkStart w:id="0" w:name="_GoBack"/>
      <w:bookmarkEnd w:id="0"/>
      <w:r w:rsidRPr="00F07475">
        <w:rPr>
          <w:rFonts w:ascii="Times New Roman" w:hAnsi="Times New Roman" w:cs="Times New Roman"/>
          <w:sz w:val="24"/>
          <w:szCs w:val="24"/>
          <w:lang w:val="en-US"/>
        </w:rPr>
        <w:t>Mirbagheri at al., Nanotechnology 27 (2016), 185603 (8pp)</w:t>
      </w:r>
    </w:p>
    <w:sectPr w:rsidR="00846CE6" w:rsidRPr="00846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MTK0NDcwsrQwNrZU0lEKTi0uzszPAykwrAUAAW7j2ywAAAA="/>
  </w:docVars>
  <w:rsids>
    <w:rsidRoot w:val="00846CE6"/>
    <w:rsid w:val="000150C9"/>
    <w:rsid w:val="00020E3B"/>
    <w:rsid w:val="0031040D"/>
    <w:rsid w:val="004761AF"/>
    <w:rsid w:val="004E5611"/>
    <w:rsid w:val="005A7E32"/>
    <w:rsid w:val="005E1196"/>
    <w:rsid w:val="006D72A0"/>
    <w:rsid w:val="007D629F"/>
    <w:rsid w:val="00815713"/>
    <w:rsid w:val="00844D10"/>
    <w:rsid w:val="00846CE6"/>
    <w:rsid w:val="008865D3"/>
    <w:rsid w:val="00B5290E"/>
    <w:rsid w:val="00BB3CD0"/>
    <w:rsid w:val="00E210C7"/>
    <w:rsid w:val="00E316B0"/>
    <w:rsid w:val="00F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82153-1C2C-4A63-8AE0-2CF77AD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Bomholdt Ravnsbæk</dc:creator>
  <cp:lastModifiedBy>Henning K. Kristensen</cp:lastModifiedBy>
  <cp:revision>2</cp:revision>
  <dcterms:created xsi:type="dcterms:W3CDTF">2017-12-05T11:29:00Z</dcterms:created>
  <dcterms:modified xsi:type="dcterms:W3CDTF">2017-12-05T11:29:00Z</dcterms:modified>
</cp:coreProperties>
</file>